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727" w:rsidRPr="000C2FFD" w:rsidRDefault="00D07727" w:rsidP="00071361">
      <w:pPr>
        <w:widowControl w:val="0"/>
        <w:tabs>
          <w:tab w:val="left" w:pos="851"/>
        </w:tabs>
        <w:spacing w:before="100" w:beforeAutospacing="1" w:after="100" w:afterAutospacing="1" w:line="360" w:lineRule="auto"/>
        <w:ind w:right="-164"/>
        <w:jc w:val="both"/>
        <w:rPr>
          <w:rFonts w:ascii="Palatino Linotype" w:eastAsia="Calibri" w:hAnsi="Palatino Linotype" w:cs="Arial"/>
          <w:b/>
          <w:color w:val="000000"/>
        </w:rPr>
      </w:pPr>
      <w:r w:rsidRPr="00E91339">
        <w:rPr>
          <w:rFonts w:ascii="Palatino Linotype" w:hAnsi="Palatino Linotype" w:cs="Arial"/>
          <w:b/>
        </w:rPr>
        <w:t xml:space="preserve">VOTO PARTICULAR QUE FORMULA LA COMISIONADA EVA ABAID YAPUR, EN RELACIÓN CON LA RESOLUCIÓN DICTADA POR EL PLENO DEL INSTITUTO DE TRANSPARENCIA, ACCESO A LA INFORMACIÓN PÚBLICA Y PROTECCIÓN DE DATOS PERSONALES DEL ESTADO DE MÉXICO Y MUNICIPIOS, EN LA </w:t>
      </w:r>
      <w:r w:rsidR="000C2FFD">
        <w:rPr>
          <w:rFonts w:ascii="Palatino Linotype" w:hAnsi="Palatino Linotype" w:cs="Arial"/>
          <w:b/>
        </w:rPr>
        <w:t xml:space="preserve">VIGÉSIMA NOVENA </w:t>
      </w:r>
      <w:r w:rsidRPr="00E91339">
        <w:rPr>
          <w:rFonts w:ascii="Palatino Linotype" w:hAnsi="Palatino Linotype" w:cs="Arial"/>
          <w:b/>
        </w:rPr>
        <w:t>SESIÓN ORDINARIA DE</w:t>
      </w:r>
      <w:r w:rsidR="00604F1B" w:rsidRPr="00E91339">
        <w:rPr>
          <w:rFonts w:ascii="Palatino Linotype" w:hAnsi="Palatino Linotype" w:cs="Arial"/>
          <w:b/>
        </w:rPr>
        <w:t>L</w:t>
      </w:r>
      <w:r w:rsidRPr="00E91339">
        <w:rPr>
          <w:rFonts w:ascii="Palatino Linotype" w:hAnsi="Palatino Linotype" w:cs="Arial"/>
          <w:b/>
        </w:rPr>
        <w:t xml:space="preserve"> </w:t>
      </w:r>
      <w:r w:rsidR="000C2FFD">
        <w:rPr>
          <w:rFonts w:ascii="Palatino Linotype" w:hAnsi="Palatino Linotype" w:cs="Arial"/>
          <w:b/>
        </w:rPr>
        <w:t>QUINCE</w:t>
      </w:r>
      <w:r w:rsidR="00604F1B" w:rsidRPr="00E91339">
        <w:rPr>
          <w:rFonts w:ascii="Palatino Linotype" w:hAnsi="Palatino Linotype" w:cs="Arial"/>
          <w:b/>
        </w:rPr>
        <w:t xml:space="preserve"> </w:t>
      </w:r>
      <w:r w:rsidRPr="00E91339">
        <w:rPr>
          <w:rFonts w:ascii="Palatino Linotype" w:hAnsi="Palatino Linotype" w:cs="Arial"/>
          <w:b/>
        </w:rPr>
        <w:t xml:space="preserve">DE </w:t>
      </w:r>
      <w:r w:rsidR="000C2FFD">
        <w:rPr>
          <w:rFonts w:ascii="Palatino Linotype" w:hAnsi="Palatino Linotype" w:cs="Arial"/>
          <w:b/>
        </w:rPr>
        <w:t>AGOSTO</w:t>
      </w:r>
      <w:r w:rsidR="00620028" w:rsidRPr="00E91339">
        <w:rPr>
          <w:rFonts w:ascii="Palatino Linotype" w:hAnsi="Palatino Linotype" w:cs="Arial"/>
          <w:b/>
        </w:rPr>
        <w:t xml:space="preserve"> </w:t>
      </w:r>
      <w:r w:rsidRPr="00E91339">
        <w:rPr>
          <w:rFonts w:ascii="Palatino Linotype" w:hAnsi="Palatino Linotype" w:cs="Arial"/>
          <w:b/>
        </w:rPr>
        <w:t>DE DOS MIL DIECIOCHO,</w:t>
      </w:r>
      <w:r w:rsidR="000C2FFD">
        <w:rPr>
          <w:rFonts w:ascii="Palatino Linotype" w:hAnsi="Palatino Linotype" w:cs="Arial"/>
          <w:b/>
        </w:rPr>
        <w:t xml:space="preserve"> EN </w:t>
      </w:r>
      <w:r w:rsidR="00604F1B" w:rsidRPr="00E91339">
        <w:rPr>
          <w:rFonts w:ascii="Palatino Linotype" w:hAnsi="Palatino Linotype" w:cs="Arial"/>
          <w:b/>
        </w:rPr>
        <w:t>L</w:t>
      </w:r>
      <w:r w:rsidR="000C2FFD">
        <w:rPr>
          <w:rFonts w:ascii="Palatino Linotype" w:hAnsi="Palatino Linotype" w:cs="Arial"/>
          <w:b/>
        </w:rPr>
        <w:t>OS</w:t>
      </w:r>
      <w:r w:rsidR="00604F1B" w:rsidRPr="00E91339">
        <w:rPr>
          <w:rFonts w:ascii="Palatino Linotype" w:hAnsi="Palatino Linotype" w:cs="Arial"/>
          <w:b/>
        </w:rPr>
        <w:t xml:space="preserve"> RECURSO</w:t>
      </w:r>
      <w:r w:rsidR="000C2FFD">
        <w:rPr>
          <w:rFonts w:ascii="Palatino Linotype" w:hAnsi="Palatino Linotype" w:cs="Arial"/>
          <w:b/>
        </w:rPr>
        <w:t xml:space="preserve">S DE REVISIÓN </w:t>
      </w:r>
      <w:r w:rsidR="000C2FFD" w:rsidRPr="000C2FFD">
        <w:rPr>
          <w:rFonts w:ascii="Palatino Linotype" w:hAnsi="Palatino Linotype" w:cs="Arial"/>
          <w:b/>
          <w:bCs/>
        </w:rPr>
        <w:t>02024/INFOEM/IP/RR/2018, 02025/INFOEM/IP/RR/2018, 02026/INFOEM/IP/RR/2018, 02027/INFOEM/IP/RR/2018, 02028/INFOEM/IP/RR/2018, 02029/INFOEM/IP/RR/2018, 02030/INFOEM/IP/RR/2018, 02031/INFOEM/IP/RR/2018, 02032/INFOEM/IP/RR/2018, 02033/INFOEM/IP/RR/2018, 02034/INFOEM/IP/RR/2018, 02035/INFOEM/IP/RR/2018, 02036/INFOEM/IP/RR/2018, 02037/INFOEM/IP/RR/2018, 02038/INFOEM/IP/RR/2018, 02039/INFOEM/IP/RR/2018, 02040/INFOEM/IP/RR/2018, 02041/INFOEM/IP/RR/2018, 02042/INFOEM/IP/RR/2018, 02</w:t>
      </w:r>
      <w:r w:rsidR="000C2FFD">
        <w:rPr>
          <w:rFonts w:ascii="Palatino Linotype" w:hAnsi="Palatino Linotype" w:cs="Arial"/>
          <w:b/>
          <w:bCs/>
        </w:rPr>
        <w:t>0</w:t>
      </w:r>
      <w:r w:rsidR="000C2FFD" w:rsidRPr="000C2FFD">
        <w:rPr>
          <w:rFonts w:ascii="Palatino Linotype" w:hAnsi="Palatino Linotype" w:cs="Arial"/>
          <w:b/>
          <w:bCs/>
        </w:rPr>
        <w:t xml:space="preserve">43/INFOEM/IP/RR/2018, 02044/INFOEM/IP/RR/2018, 02045/INFOEM/IP/RR/2018 </w:t>
      </w:r>
      <w:r w:rsidR="00AF5293" w:rsidRPr="00AF5293">
        <w:rPr>
          <w:rFonts w:ascii="Palatino Linotype" w:hAnsi="Palatino Linotype" w:cs="Arial"/>
          <w:b/>
          <w:bCs/>
        </w:rPr>
        <w:t>Y</w:t>
      </w:r>
      <w:r w:rsidR="000C2FFD" w:rsidRPr="000C2FFD">
        <w:rPr>
          <w:rFonts w:ascii="Palatino Linotype" w:hAnsi="Palatino Linotype" w:cs="Arial"/>
          <w:bCs/>
        </w:rPr>
        <w:t xml:space="preserve"> </w:t>
      </w:r>
      <w:r w:rsidR="000C2FFD" w:rsidRPr="000C2FFD">
        <w:rPr>
          <w:rFonts w:ascii="Palatino Linotype" w:hAnsi="Palatino Linotype" w:cs="Arial"/>
          <w:b/>
          <w:bCs/>
        </w:rPr>
        <w:t>02046/INFOEM/IP/RR/2018</w:t>
      </w:r>
      <w:r w:rsidR="000C2FFD">
        <w:rPr>
          <w:rFonts w:ascii="Palatino Linotype" w:hAnsi="Palatino Linotype" w:cs="Arial"/>
          <w:b/>
          <w:bCs/>
        </w:rPr>
        <w:t xml:space="preserve"> ACUMULADOS. </w:t>
      </w:r>
    </w:p>
    <w:p w:rsidR="00D07727" w:rsidRDefault="00D07727" w:rsidP="00071361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 w:rsidRPr="00E91339">
        <w:rPr>
          <w:rFonts w:ascii="Palatino Linotype" w:hAnsi="Palatino Linotype" w:cs="Arial"/>
        </w:rPr>
        <w:t>Con fundamento en lo dispuesto por el artículo 14</w:t>
      </w:r>
      <w:r w:rsidR="000C2FFD">
        <w:rPr>
          <w:rFonts w:ascii="Palatino Linotype" w:hAnsi="Palatino Linotype" w:cs="Arial"/>
        </w:rPr>
        <w:t>,</w:t>
      </w:r>
      <w:r w:rsidRPr="00E91339">
        <w:rPr>
          <w:rFonts w:ascii="Palatino Linotype" w:hAnsi="Palatino Linotype" w:cs="Arial"/>
        </w:rPr>
        <w:t xml:space="preserve"> fracciones X y XI del Reglamento Interior del Instituto de Transparencia, Acceso a la Información Pública y Protección de Datos Personales del Estado de México y Municipios, la que suscribe</w:t>
      </w:r>
      <w:r w:rsidRPr="00E91339">
        <w:rPr>
          <w:rFonts w:ascii="Palatino Linotype" w:hAnsi="Palatino Linotype" w:cs="Arial"/>
          <w:b/>
          <w:lang w:val="es-ES_tradnl"/>
        </w:rPr>
        <w:t xml:space="preserve"> </w:t>
      </w:r>
      <w:r w:rsidRPr="00E91339">
        <w:rPr>
          <w:rFonts w:ascii="Palatino Linotype" w:hAnsi="Palatino Linotype" w:cs="Arial"/>
          <w:b/>
        </w:rPr>
        <w:t xml:space="preserve">EVA ABAID YAPUR </w:t>
      </w:r>
      <w:r w:rsidRPr="00E91339">
        <w:rPr>
          <w:rFonts w:ascii="Palatino Linotype" w:hAnsi="Palatino Linotype" w:cs="Arial"/>
        </w:rPr>
        <w:t xml:space="preserve">emite </w:t>
      </w:r>
      <w:r w:rsidRPr="00E91339">
        <w:rPr>
          <w:rFonts w:ascii="Palatino Linotype" w:hAnsi="Palatino Linotype" w:cs="Arial"/>
          <w:b/>
        </w:rPr>
        <w:t xml:space="preserve">VOTO PARTICULAR </w:t>
      </w:r>
      <w:r w:rsidRPr="00E91339">
        <w:rPr>
          <w:rFonts w:ascii="Palatino Linotype" w:hAnsi="Palatino Linotype" w:cs="Arial"/>
        </w:rPr>
        <w:t>respecto de la resolución dictada en l</w:t>
      </w:r>
      <w:r w:rsidR="000C2FFD">
        <w:rPr>
          <w:rFonts w:ascii="Palatino Linotype" w:hAnsi="Palatino Linotype" w:cs="Arial"/>
        </w:rPr>
        <w:t>os</w:t>
      </w:r>
      <w:r w:rsidRPr="00E91339">
        <w:rPr>
          <w:rFonts w:ascii="Palatino Linotype" w:hAnsi="Palatino Linotype" w:cs="Arial"/>
        </w:rPr>
        <w:t xml:space="preserve"> recurso</w:t>
      </w:r>
      <w:r w:rsidR="000C2FFD">
        <w:rPr>
          <w:rFonts w:ascii="Palatino Linotype" w:hAnsi="Palatino Linotype" w:cs="Arial"/>
        </w:rPr>
        <w:t>s</w:t>
      </w:r>
      <w:r w:rsidRPr="00E91339">
        <w:rPr>
          <w:rFonts w:ascii="Palatino Linotype" w:hAnsi="Palatino Linotype" w:cs="Arial"/>
        </w:rPr>
        <w:t xml:space="preserve"> de revisión </w:t>
      </w:r>
      <w:r w:rsidRPr="00E91339">
        <w:rPr>
          <w:rFonts w:ascii="Palatino Linotype" w:eastAsia="Calibri" w:hAnsi="Palatino Linotype" w:cs="Arial"/>
          <w:b/>
          <w:color w:val="000000"/>
        </w:rPr>
        <w:t>0</w:t>
      </w:r>
      <w:r w:rsidR="000C2FFD">
        <w:rPr>
          <w:rFonts w:ascii="Palatino Linotype" w:eastAsia="Calibri" w:hAnsi="Palatino Linotype" w:cs="Arial"/>
          <w:b/>
          <w:color w:val="000000"/>
        </w:rPr>
        <w:t>2024</w:t>
      </w:r>
      <w:r w:rsidRPr="00E91339">
        <w:rPr>
          <w:rFonts w:ascii="Palatino Linotype" w:eastAsia="Calibri" w:hAnsi="Palatino Linotype" w:cs="Arial"/>
          <w:b/>
          <w:color w:val="000000"/>
        </w:rPr>
        <w:t>/INFOEM/IP/RR/201</w:t>
      </w:r>
      <w:r w:rsidR="00620028" w:rsidRPr="00E91339">
        <w:rPr>
          <w:rFonts w:ascii="Palatino Linotype" w:eastAsia="Calibri" w:hAnsi="Palatino Linotype" w:cs="Arial"/>
          <w:b/>
          <w:color w:val="000000"/>
        </w:rPr>
        <w:t>8</w:t>
      </w:r>
      <w:r w:rsidR="000C2FFD">
        <w:rPr>
          <w:rFonts w:ascii="Palatino Linotype" w:eastAsia="Calibri" w:hAnsi="Palatino Linotype" w:cs="Arial"/>
          <w:b/>
          <w:color w:val="000000"/>
        </w:rPr>
        <w:t xml:space="preserve"> y acumulados</w:t>
      </w:r>
      <w:r w:rsidRPr="00E91339">
        <w:rPr>
          <w:rFonts w:ascii="Palatino Linotype" w:hAnsi="Palatino Linotype" w:cs="Arial"/>
        </w:rPr>
        <w:t xml:space="preserve">, pronunciada por el Pleno de este Instituto ante el proyecto presentado por </w:t>
      </w:r>
      <w:r w:rsidR="00AE5291" w:rsidRPr="00E91339">
        <w:rPr>
          <w:rFonts w:ascii="Palatino Linotype" w:hAnsi="Palatino Linotype" w:cs="Arial"/>
        </w:rPr>
        <w:t>el</w:t>
      </w:r>
      <w:r w:rsidRPr="00E91339">
        <w:rPr>
          <w:rFonts w:ascii="Palatino Linotype" w:hAnsi="Palatino Linotype" w:cs="Arial"/>
        </w:rPr>
        <w:t xml:space="preserve"> Comisionad</w:t>
      </w:r>
      <w:r w:rsidR="00AE5291" w:rsidRPr="00E91339">
        <w:rPr>
          <w:rFonts w:ascii="Palatino Linotype" w:hAnsi="Palatino Linotype" w:cs="Arial"/>
        </w:rPr>
        <w:t>o</w:t>
      </w:r>
      <w:r w:rsidRPr="00E91339">
        <w:rPr>
          <w:rFonts w:ascii="Palatino Linotype" w:hAnsi="Palatino Linotype" w:cs="Arial"/>
        </w:rPr>
        <w:t xml:space="preserve"> </w:t>
      </w:r>
      <w:r w:rsidR="00AE5291" w:rsidRPr="00E91339">
        <w:rPr>
          <w:rFonts w:ascii="Palatino Linotype" w:hAnsi="Palatino Linotype" w:cs="Arial"/>
          <w:b/>
        </w:rPr>
        <w:t>JAVIER MARTÍNEZ CRUZ</w:t>
      </w:r>
      <w:r w:rsidRPr="00E91339">
        <w:rPr>
          <w:rFonts w:ascii="Palatino Linotype" w:hAnsi="Palatino Linotype" w:cs="Arial"/>
        </w:rPr>
        <w:t>, que es del tenor siguiente.</w:t>
      </w:r>
    </w:p>
    <w:p w:rsidR="00064382" w:rsidRDefault="00D07727" w:rsidP="00071361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E91339">
        <w:rPr>
          <w:rFonts w:ascii="Palatino Linotype" w:hAnsi="Palatino Linotype"/>
        </w:rPr>
        <w:lastRenderedPageBreak/>
        <w:t>En primer término, es de señalar como quedó debidamente asentado en la resolución materia del presente voto</w:t>
      </w:r>
      <w:r w:rsidR="00620028" w:rsidRPr="00E91339">
        <w:rPr>
          <w:rFonts w:ascii="Palatino Linotype" w:hAnsi="Palatino Linotype"/>
        </w:rPr>
        <w:t xml:space="preserve">, </w:t>
      </w:r>
      <w:r w:rsidR="000C2FFD">
        <w:rPr>
          <w:rFonts w:ascii="Palatino Linotype" w:hAnsi="Palatino Linotype"/>
        </w:rPr>
        <w:t>el</w:t>
      </w:r>
      <w:r w:rsidRPr="00E91339">
        <w:rPr>
          <w:rFonts w:ascii="Palatino Linotype" w:hAnsi="Palatino Linotype"/>
        </w:rPr>
        <w:t xml:space="preserve"> particular requirió a</w:t>
      </w:r>
      <w:r w:rsidR="000C2FFD">
        <w:rPr>
          <w:rFonts w:ascii="Palatino Linotype" w:hAnsi="Palatino Linotype"/>
        </w:rPr>
        <w:t>l</w:t>
      </w:r>
      <w:r w:rsidR="00AE5291" w:rsidRPr="00E91339">
        <w:rPr>
          <w:rFonts w:ascii="Palatino Linotype" w:hAnsi="Palatino Linotype"/>
        </w:rPr>
        <w:t xml:space="preserve"> </w:t>
      </w:r>
      <w:r w:rsidR="000C2FFD">
        <w:rPr>
          <w:rFonts w:ascii="Palatino Linotype" w:hAnsi="Palatino Linotype"/>
          <w:b/>
        </w:rPr>
        <w:t>Instituto Electoral del Estado de México</w:t>
      </w:r>
      <w:r w:rsidR="004605B4" w:rsidRPr="00E91339">
        <w:rPr>
          <w:rFonts w:ascii="Palatino Linotype" w:hAnsi="Palatino Linotype"/>
        </w:rPr>
        <w:t xml:space="preserve">, en lo sucesivo </w:t>
      </w:r>
      <w:r w:rsidR="004605B4" w:rsidRPr="00E91339">
        <w:rPr>
          <w:rFonts w:ascii="Palatino Linotype" w:hAnsi="Palatino Linotype"/>
          <w:b/>
        </w:rPr>
        <w:t xml:space="preserve">EL </w:t>
      </w:r>
      <w:r w:rsidR="00757442" w:rsidRPr="00E91339">
        <w:rPr>
          <w:rFonts w:ascii="Palatino Linotype" w:hAnsi="Palatino Linotype"/>
          <w:b/>
        </w:rPr>
        <w:t xml:space="preserve">SUJETO OBLIGADO, </w:t>
      </w:r>
      <w:r w:rsidR="00151DCB">
        <w:rPr>
          <w:rFonts w:ascii="Palatino Linotype" w:hAnsi="Palatino Linotype"/>
        </w:rPr>
        <w:t xml:space="preserve">en alcance a las resoluciones de los recursos de revisión 00236/INFOEM/IP/RR/2018 y 00237/INFOEM/IP/RR/2018 </w:t>
      </w:r>
      <w:r w:rsidR="00064382">
        <w:rPr>
          <w:rFonts w:ascii="Palatino Linotype" w:hAnsi="Palatino Linotype"/>
        </w:rPr>
        <w:t xml:space="preserve">se le hiciera entrega de las grabaciones de las entrevistas de lo siguiente: </w:t>
      </w:r>
    </w:p>
    <w:p w:rsidR="00064382" w:rsidRPr="00071361" w:rsidRDefault="00064382" w:rsidP="00071361">
      <w:pPr>
        <w:pStyle w:val="Prrafodelista"/>
        <w:numPr>
          <w:ilvl w:val="0"/>
          <w:numId w:val="4"/>
        </w:numPr>
        <w:spacing w:before="100" w:beforeAutospacing="1" w:after="100" w:afterAutospacing="1"/>
        <w:ind w:left="851" w:right="899" w:firstLine="0"/>
        <w:jc w:val="both"/>
        <w:rPr>
          <w:rFonts w:ascii="Palatino Linotype" w:hAnsi="Palatino Linotype" w:cs="Arial"/>
          <w:i/>
          <w:sz w:val="22"/>
        </w:rPr>
      </w:pPr>
      <w:r w:rsidRPr="00071361">
        <w:rPr>
          <w:rFonts w:ascii="Palatino Linotype" w:hAnsi="Palatino Linotype" w:cs="Arial"/>
          <w:i/>
          <w:sz w:val="22"/>
        </w:rPr>
        <w:t>Aspirantes a las Juntas de los Distritos del 1 al 45</w:t>
      </w:r>
      <w:r w:rsidR="00071361">
        <w:rPr>
          <w:rFonts w:ascii="Palatino Linotype" w:hAnsi="Palatino Linotype" w:cs="Arial"/>
          <w:i/>
          <w:sz w:val="22"/>
        </w:rPr>
        <w:t xml:space="preserve"> </w:t>
      </w:r>
    </w:p>
    <w:p w:rsidR="00064382" w:rsidRPr="00071361" w:rsidRDefault="00064382" w:rsidP="00071361">
      <w:pPr>
        <w:pStyle w:val="Prrafodelista"/>
        <w:numPr>
          <w:ilvl w:val="0"/>
          <w:numId w:val="4"/>
        </w:numPr>
        <w:spacing w:before="100" w:beforeAutospacing="1" w:after="100" w:afterAutospacing="1"/>
        <w:ind w:left="851" w:right="899" w:firstLine="0"/>
        <w:jc w:val="both"/>
        <w:rPr>
          <w:rFonts w:ascii="Palatino Linotype" w:hAnsi="Palatino Linotype" w:cs="Arial"/>
          <w:i/>
          <w:sz w:val="22"/>
        </w:rPr>
      </w:pPr>
      <w:r w:rsidRPr="00071361">
        <w:rPr>
          <w:rFonts w:ascii="Palatino Linotype" w:hAnsi="Palatino Linotype" w:cs="Arial"/>
          <w:i/>
          <w:sz w:val="22"/>
        </w:rPr>
        <w:t>Aspirantes a vocales municipales de los 125 municipios</w:t>
      </w:r>
      <w:r w:rsidR="00071361">
        <w:rPr>
          <w:rFonts w:ascii="Palatino Linotype" w:hAnsi="Palatino Linotype" w:cs="Arial"/>
          <w:i/>
          <w:sz w:val="22"/>
        </w:rPr>
        <w:t xml:space="preserve"> </w:t>
      </w:r>
    </w:p>
    <w:p w:rsidR="00D646D1" w:rsidRDefault="00757442" w:rsidP="00071361">
      <w:pPr>
        <w:pStyle w:val="Textoindependiente"/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E91339">
        <w:rPr>
          <w:rFonts w:ascii="Palatino Linotype" w:hAnsi="Palatino Linotype"/>
        </w:rPr>
        <w:t xml:space="preserve">De las constancias que obran dentro del expediente electrónico del Sistema de Acceso a la Información Mexiquense, en lo subsecuente el </w:t>
      </w:r>
      <w:r w:rsidRPr="00E91339">
        <w:rPr>
          <w:rFonts w:ascii="Palatino Linotype" w:hAnsi="Palatino Linotype"/>
          <w:b/>
        </w:rPr>
        <w:t>SAIMEX,</w:t>
      </w:r>
      <w:r w:rsidRPr="00E91339">
        <w:rPr>
          <w:rFonts w:ascii="Palatino Linotype" w:hAnsi="Palatino Linotype"/>
        </w:rPr>
        <w:t xml:space="preserve"> se advierte que </w:t>
      </w:r>
      <w:r w:rsidRPr="00E91339">
        <w:rPr>
          <w:rFonts w:ascii="Palatino Linotype" w:hAnsi="Palatino Linotype"/>
          <w:b/>
        </w:rPr>
        <w:t xml:space="preserve">EL SUJETO OBLIGADO </w:t>
      </w:r>
      <w:r w:rsidR="00D646D1">
        <w:rPr>
          <w:rFonts w:ascii="Palatino Linotype" w:hAnsi="Palatino Linotype"/>
        </w:rPr>
        <w:t>adjuntó la</w:t>
      </w:r>
      <w:r w:rsidR="00151DCB">
        <w:rPr>
          <w:rFonts w:ascii="Palatino Linotype" w:hAnsi="Palatino Linotype"/>
        </w:rPr>
        <w:t>s</w:t>
      </w:r>
      <w:r w:rsidR="00D646D1">
        <w:rPr>
          <w:rFonts w:ascii="Palatino Linotype" w:hAnsi="Palatino Linotype"/>
        </w:rPr>
        <w:t xml:space="preserve"> respuesta</w:t>
      </w:r>
      <w:r w:rsidR="00151DCB">
        <w:rPr>
          <w:rFonts w:ascii="Palatino Linotype" w:hAnsi="Palatino Linotype"/>
        </w:rPr>
        <w:t>s</w:t>
      </w:r>
      <w:r w:rsidR="00D646D1">
        <w:rPr>
          <w:rFonts w:ascii="Palatino Linotype" w:hAnsi="Palatino Linotype"/>
        </w:rPr>
        <w:t xml:space="preserve"> al</w:t>
      </w:r>
      <w:r w:rsidRPr="00E91339">
        <w:rPr>
          <w:rFonts w:ascii="Palatino Linotype" w:hAnsi="Palatino Linotype"/>
        </w:rPr>
        <w:t xml:space="preserve"> </w:t>
      </w:r>
      <w:r w:rsidRPr="00E91339">
        <w:rPr>
          <w:rFonts w:ascii="Palatino Linotype" w:hAnsi="Palatino Linotype"/>
          <w:b/>
        </w:rPr>
        <w:t>RECURRENTE</w:t>
      </w:r>
      <w:r w:rsidRPr="00E91339">
        <w:rPr>
          <w:rFonts w:ascii="Palatino Linotype" w:hAnsi="Palatino Linotype"/>
        </w:rPr>
        <w:t xml:space="preserve"> manifestando que</w:t>
      </w:r>
      <w:r w:rsidR="00D646D1">
        <w:rPr>
          <w:rFonts w:ascii="Palatino Linotype" w:hAnsi="Palatino Linotype"/>
        </w:rPr>
        <w:t xml:space="preserve"> derivado de la resolución previa emitida por este Órgano Garante, en donde se dio acceso a la información solicitada, se ponía a disposición de la parte </w:t>
      </w:r>
      <w:r w:rsidR="00AF5293" w:rsidRPr="00AF5293">
        <w:rPr>
          <w:rFonts w:ascii="Palatino Linotype" w:hAnsi="Palatino Linotype"/>
          <w:b/>
        </w:rPr>
        <w:t>RECURRENTE</w:t>
      </w:r>
      <w:r w:rsidR="00D646D1">
        <w:rPr>
          <w:rFonts w:ascii="Palatino Linotype" w:hAnsi="Palatino Linotype"/>
        </w:rPr>
        <w:t xml:space="preserve">, en modalidad distinta, toda vez que el peso de la misma, sobre </w:t>
      </w:r>
      <w:r w:rsidR="00CF2477">
        <w:rPr>
          <w:rFonts w:ascii="Palatino Linotype" w:hAnsi="Palatino Linotype"/>
        </w:rPr>
        <w:t xml:space="preserve">pasa las capacidades del SAIMEX. </w:t>
      </w:r>
    </w:p>
    <w:p w:rsidR="00D07727" w:rsidRDefault="00D07727" w:rsidP="00071361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 w:rsidRPr="00E91339">
        <w:rPr>
          <w:rFonts w:ascii="Palatino Linotype" w:hAnsi="Palatino Linotype" w:cs="Arial"/>
        </w:rPr>
        <w:t xml:space="preserve">En ese tenor, </w:t>
      </w:r>
      <w:r w:rsidR="00CF2477">
        <w:rPr>
          <w:rFonts w:ascii="Palatino Linotype" w:hAnsi="Palatino Linotype" w:cs="Arial"/>
          <w:b/>
        </w:rPr>
        <w:t>EL</w:t>
      </w:r>
      <w:r w:rsidRPr="00E91339">
        <w:rPr>
          <w:rFonts w:ascii="Palatino Linotype" w:hAnsi="Palatino Linotype" w:cs="Arial"/>
          <w:b/>
        </w:rPr>
        <w:t xml:space="preserve"> RECURRENTE</w:t>
      </w:r>
      <w:r w:rsidRPr="00E91339">
        <w:rPr>
          <w:rFonts w:ascii="Palatino Linotype" w:hAnsi="Palatino Linotype" w:cs="Arial"/>
        </w:rPr>
        <w:t xml:space="preserve"> inconforme con la</w:t>
      </w:r>
      <w:r w:rsidR="00151DCB">
        <w:rPr>
          <w:rFonts w:ascii="Palatino Linotype" w:hAnsi="Palatino Linotype" w:cs="Arial"/>
        </w:rPr>
        <w:t>s</w:t>
      </w:r>
      <w:r w:rsidRPr="00E91339">
        <w:rPr>
          <w:rFonts w:ascii="Palatino Linotype" w:hAnsi="Palatino Linotype" w:cs="Arial"/>
        </w:rPr>
        <w:t xml:space="preserve"> respuesta</w:t>
      </w:r>
      <w:r w:rsidR="00151DCB">
        <w:rPr>
          <w:rFonts w:ascii="Palatino Linotype" w:hAnsi="Palatino Linotype" w:cs="Arial"/>
        </w:rPr>
        <w:t>s</w:t>
      </w:r>
      <w:r w:rsidRPr="00E91339">
        <w:rPr>
          <w:rFonts w:ascii="Palatino Linotype" w:hAnsi="Palatino Linotype" w:cs="Arial"/>
        </w:rPr>
        <w:t xml:space="preserve"> otorgada</w:t>
      </w:r>
      <w:r w:rsidR="00151DCB">
        <w:rPr>
          <w:rFonts w:ascii="Palatino Linotype" w:hAnsi="Palatino Linotype" w:cs="Arial"/>
        </w:rPr>
        <w:t>s</w:t>
      </w:r>
      <w:r w:rsidRPr="00E91339">
        <w:rPr>
          <w:rFonts w:ascii="Palatino Linotype" w:hAnsi="Palatino Linotype" w:cs="Arial"/>
        </w:rPr>
        <w:t xml:space="preserve"> por </w:t>
      </w:r>
      <w:r w:rsidRPr="00E91339">
        <w:rPr>
          <w:rFonts w:ascii="Palatino Linotype" w:hAnsi="Palatino Linotype" w:cs="Arial"/>
          <w:b/>
        </w:rPr>
        <w:t>EL SUJETO OBLIGADO,</w:t>
      </w:r>
      <w:r w:rsidR="00151DCB">
        <w:rPr>
          <w:rFonts w:ascii="Palatino Linotype" w:hAnsi="Palatino Linotype" w:cs="Arial"/>
        </w:rPr>
        <w:t xml:space="preserve"> interpuso </w:t>
      </w:r>
      <w:r w:rsidRPr="00E91339">
        <w:rPr>
          <w:rFonts w:ascii="Palatino Linotype" w:hAnsi="Palatino Linotype" w:cs="Arial"/>
        </w:rPr>
        <w:t>l</w:t>
      </w:r>
      <w:r w:rsidR="00151DCB">
        <w:rPr>
          <w:rFonts w:ascii="Palatino Linotype" w:hAnsi="Palatino Linotype" w:cs="Arial"/>
        </w:rPr>
        <w:t>os</w:t>
      </w:r>
      <w:r w:rsidRPr="00E91339">
        <w:rPr>
          <w:rFonts w:ascii="Palatino Linotype" w:hAnsi="Palatino Linotype" w:cs="Arial"/>
        </w:rPr>
        <w:t xml:space="preserve"> recurso</w:t>
      </w:r>
      <w:r w:rsidR="00151DCB">
        <w:rPr>
          <w:rFonts w:ascii="Palatino Linotype" w:hAnsi="Palatino Linotype" w:cs="Arial"/>
        </w:rPr>
        <w:t>s</w:t>
      </w:r>
      <w:r w:rsidRPr="00E91339">
        <w:rPr>
          <w:rFonts w:ascii="Palatino Linotype" w:hAnsi="Palatino Linotype" w:cs="Arial"/>
        </w:rPr>
        <w:t xml:space="preserve"> de revisión de mérito.</w:t>
      </w:r>
    </w:p>
    <w:p w:rsidR="00C1015F" w:rsidRDefault="00151DCB" w:rsidP="00071361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740410</wp:posOffset>
                </wp:positionV>
                <wp:extent cx="5762625" cy="771525"/>
                <wp:effectExtent l="0" t="0" r="28575" b="28575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2625" cy="771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04CCF7" id="Conector recto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2pt,58.3pt" to="457.95pt,1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" strokecolor="red" strokeweight="1.5pt">
                <v:stroke joinstyle="miter"/>
              </v:line>
            </w:pict>
          </mc:Fallback>
        </mc:AlternateContent>
      </w:r>
      <w:r w:rsidR="007D1E1C" w:rsidRPr="00E91339">
        <w:rPr>
          <w:rFonts w:ascii="Palatino Linotype" w:hAnsi="Palatino Linotype" w:cs="Arial"/>
        </w:rPr>
        <w:t xml:space="preserve">Bajo ese tenor, </w:t>
      </w:r>
      <w:r w:rsidR="007D1E1C" w:rsidRPr="00E91339">
        <w:rPr>
          <w:rFonts w:ascii="Palatino Linotype" w:hAnsi="Palatino Linotype" w:cs="Arial"/>
          <w:b/>
        </w:rPr>
        <w:t xml:space="preserve">EL SUJETO OBLIGADO </w:t>
      </w:r>
      <w:r w:rsidR="00A96AE2" w:rsidRPr="00E91339">
        <w:rPr>
          <w:rFonts w:ascii="Palatino Linotype" w:hAnsi="Palatino Linotype" w:cs="Arial"/>
        </w:rPr>
        <w:t xml:space="preserve">mediante el </w:t>
      </w:r>
      <w:r w:rsidR="007D1E1C" w:rsidRPr="00E91339">
        <w:rPr>
          <w:rFonts w:ascii="Palatino Linotype" w:hAnsi="Palatino Linotype" w:cs="Arial"/>
        </w:rPr>
        <w:t xml:space="preserve">Informe Justificado </w:t>
      </w:r>
      <w:r w:rsidR="00A90DF2" w:rsidRPr="00E91339">
        <w:rPr>
          <w:rFonts w:ascii="Palatino Linotype" w:hAnsi="Palatino Linotype" w:cs="Arial"/>
        </w:rPr>
        <w:t>amplió</w:t>
      </w:r>
      <w:r w:rsidR="005860A5" w:rsidRPr="00E91339">
        <w:rPr>
          <w:rFonts w:ascii="Palatino Linotype" w:hAnsi="Palatino Linotype" w:cs="Arial"/>
        </w:rPr>
        <w:t xml:space="preserve"> su</w:t>
      </w:r>
      <w:r>
        <w:rPr>
          <w:rFonts w:ascii="Palatino Linotype" w:hAnsi="Palatino Linotype" w:cs="Arial"/>
        </w:rPr>
        <w:t>s</w:t>
      </w:r>
      <w:r w:rsidR="005860A5" w:rsidRPr="00E91339">
        <w:rPr>
          <w:rFonts w:ascii="Palatino Linotype" w:hAnsi="Palatino Linotype" w:cs="Arial"/>
        </w:rPr>
        <w:t xml:space="preserve"> respuesta</w:t>
      </w:r>
      <w:r>
        <w:rPr>
          <w:rFonts w:ascii="Palatino Linotype" w:hAnsi="Palatino Linotype" w:cs="Arial"/>
        </w:rPr>
        <w:t>s</w:t>
      </w:r>
      <w:r w:rsidR="005860A5" w:rsidRPr="00E91339">
        <w:rPr>
          <w:rFonts w:ascii="Palatino Linotype" w:hAnsi="Palatino Linotype" w:cs="Arial"/>
        </w:rPr>
        <w:t xml:space="preserve"> en los términos siguientes: </w:t>
      </w:r>
    </w:p>
    <w:p w:rsidR="00071361" w:rsidRDefault="00071361" w:rsidP="00071361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p w:rsidR="008E19C7" w:rsidRDefault="008E19C7" w:rsidP="00071361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tbl>
      <w:tblPr>
        <w:tblW w:w="49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6"/>
        <w:gridCol w:w="7017"/>
      </w:tblGrid>
      <w:tr w:rsidR="00C613C7" w:rsidRPr="00E91339" w:rsidTr="00E04B17">
        <w:trPr>
          <w:trHeight w:val="461"/>
          <w:tblCellSpacing w:w="0" w:type="dxa"/>
        </w:trPr>
        <w:tc>
          <w:tcPr>
            <w:tcW w:w="10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C613C7" w:rsidRPr="00E91339" w:rsidRDefault="00A90DF2" w:rsidP="00071361">
            <w:pPr>
              <w:spacing w:before="100" w:beforeAutospacing="1" w:after="100" w:afterAutospacing="1" w:line="360" w:lineRule="auto"/>
              <w:jc w:val="center"/>
              <w:rPr>
                <w:rFonts w:ascii="Palatino Linotype" w:hAnsi="Palatino Linotype" w:cs="Arial"/>
                <w:i/>
                <w:sz w:val="22"/>
              </w:rPr>
            </w:pPr>
            <w:r w:rsidRPr="00E91339">
              <w:rPr>
                <w:rFonts w:ascii="Palatino Linotype" w:hAnsi="Palatino Linotype" w:cs="Arial"/>
                <w:i/>
                <w:sz w:val="22"/>
              </w:rPr>
              <w:lastRenderedPageBreak/>
              <w:t>“</w:t>
            </w:r>
            <w:r w:rsidR="00C613C7" w:rsidRPr="00E91339">
              <w:rPr>
                <w:rFonts w:ascii="Palatino Linotype" w:hAnsi="Palatino Linotype" w:cs="Arial"/>
                <w:i/>
                <w:sz w:val="22"/>
              </w:rPr>
              <w:t>Archivo</w:t>
            </w:r>
          </w:p>
        </w:tc>
        <w:tc>
          <w:tcPr>
            <w:tcW w:w="39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C613C7" w:rsidRPr="00E91339" w:rsidRDefault="00C613C7" w:rsidP="00071361">
            <w:pPr>
              <w:spacing w:before="100" w:beforeAutospacing="1" w:after="100" w:afterAutospacing="1" w:line="360" w:lineRule="auto"/>
              <w:jc w:val="center"/>
              <w:rPr>
                <w:rFonts w:ascii="Palatino Linotype" w:hAnsi="Palatino Linotype" w:cs="Arial"/>
                <w:i/>
                <w:sz w:val="22"/>
              </w:rPr>
            </w:pPr>
            <w:r w:rsidRPr="00E91339">
              <w:rPr>
                <w:rFonts w:ascii="Palatino Linotype" w:hAnsi="Palatino Linotype" w:cs="Arial"/>
                <w:i/>
                <w:sz w:val="22"/>
              </w:rPr>
              <w:t xml:space="preserve">Contenido </w:t>
            </w:r>
          </w:p>
        </w:tc>
      </w:tr>
      <w:tr w:rsidR="00C613C7" w:rsidRPr="00E91339" w:rsidTr="008E19C7">
        <w:trPr>
          <w:trHeight w:val="10667"/>
          <w:tblCellSpacing w:w="0" w:type="dxa"/>
        </w:trPr>
        <w:tc>
          <w:tcPr>
            <w:tcW w:w="10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3C7" w:rsidRPr="00E91339" w:rsidRDefault="00667A54" w:rsidP="00071361">
            <w:pPr>
              <w:spacing w:before="100" w:beforeAutospacing="1" w:after="100" w:afterAutospacing="1" w:line="360" w:lineRule="auto"/>
              <w:rPr>
                <w:rFonts w:ascii="Palatino Linotype" w:hAnsi="Palatino Linotype" w:cs="Arial"/>
                <w:i/>
                <w:sz w:val="22"/>
              </w:rPr>
            </w:pPr>
            <w:r w:rsidRPr="00667A54">
              <w:rPr>
                <w:rStyle w:val="Hipervnculo"/>
                <w:rFonts w:ascii="Palatino Linotype" w:hAnsi="Palatino Linotype" w:cs="Arial"/>
                <w:b/>
                <w:bCs/>
                <w:i/>
                <w:color w:val="67C19D"/>
                <w:sz w:val="22"/>
              </w:rPr>
              <w:t>Informe Justificado 02024-INFOEM-IP-RR-2018.pdf</w:t>
            </w:r>
          </w:p>
        </w:tc>
        <w:tc>
          <w:tcPr>
            <w:tcW w:w="39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13C7" w:rsidRDefault="00667A54" w:rsidP="00071361">
            <w:pPr>
              <w:spacing w:before="100" w:beforeAutospacing="1" w:after="100" w:afterAutospacing="1" w:line="360" w:lineRule="auto"/>
              <w:jc w:val="both"/>
              <w:rPr>
                <w:rFonts w:ascii="Palatino Linotype" w:hAnsi="Palatino Linotype" w:cs="Arial"/>
                <w:i/>
                <w:sz w:val="22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6EBA612" wp14:editId="704756A7">
                  <wp:extent cx="4276725" cy="1552575"/>
                  <wp:effectExtent l="0" t="0" r="9525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0260" t="42782" r="29942" b="31885"/>
                          <a:stretch/>
                        </pic:blipFill>
                        <pic:spPr bwMode="auto">
                          <a:xfrm>
                            <a:off x="0" y="0"/>
                            <a:ext cx="4276725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7A54" w:rsidRDefault="00667A54" w:rsidP="00071361">
            <w:pPr>
              <w:spacing w:before="100" w:beforeAutospacing="1" w:after="100" w:afterAutospacing="1" w:line="360" w:lineRule="auto"/>
              <w:jc w:val="both"/>
              <w:rPr>
                <w:rFonts w:ascii="Palatino Linotype" w:hAnsi="Palatino Linotype" w:cs="Arial"/>
                <w:i/>
                <w:sz w:val="22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10794CD" wp14:editId="78A968B5">
                  <wp:extent cx="4210050" cy="581025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0589" t="29527" r="30764" b="61476"/>
                          <a:stretch/>
                        </pic:blipFill>
                        <pic:spPr bwMode="auto">
                          <a:xfrm>
                            <a:off x="0" y="0"/>
                            <a:ext cx="4210050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7A54" w:rsidRPr="00E91339" w:rsidRDefault="00667A54" w:rsidP="00071361">
            <w:pPr>
              <w:spacing w:before="100" w:beforeAutospacing="1" w:after="100" w:afterAutospacing="1" w:line="360" w:lineRule="auto"/>
              <w:jc w:val="both"/>
              <w:rPr>
                <w:rFonts w:ascii="Palatino Linotype" w:hAnsi="Palatino Linotype" w:cs="Arial"/>
                <w:i/>
                <w:sz w:val="22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3489547" wp14:editId="38620214">
                  <wp:extent cx="4200525" cy="3533775"/>
                  <wp:effectExtent l="0" t="0" r="952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1246" t="8186" r="31422" b="16975"/>
                          <a:stretch/>
                        </pic:blipFill>
                        <pic:spPr bwMode="auto">
                          <a:xfrm>
                            <a:off x="0" y="0"/>
                            <a:ext cx="4200525" cy="353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7727" w:rsidRDefault="00D07727" w:rsidP="00071361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b/>
        </w:rPr>
      </w:pPr>
      <w:r w:rsidRPr="00E91339">
        <w:rPr>
          <w:rFonts w:ascii="Palatino Linotype" w:hAnsi="Palatino Linotype" w:cs="Arial"/>
        </w:rPr>
        <w:lastRenderedPageBreak/>
        <w:t xml:space="preserve">Derivado de lo anterior, la Ponencia </w:t>
      </w:r>
      <w:proofErr w:type="spellStart"/>
      <w:r w:rsidR="00F37582" w:rsidRPr="00E91339">
        <w:rPr>
          <w:rFonts w:ascii="Palatino Linotype" w:hAnsi="Palatino Linotype" w:cs="Arial"/>
        </w:rPr>
        <w:t>Resolutora</w:t>
      </w:r>
      <w:proofErr w:type="spellEnd"/>
      <w:r w:rsidRPr="00E91339">
        <w:rPr>
          <w:rFonts w:ascii="Palatino Linotype" w:hAnsi="Palatino Linotype" w:cs="Arial"/>
        </w:rPr>
        <w:t xml:space="preserve"> </w:t>
      </w:r>
      <w:r w:rsidR="00F37582" w:rsidRPr="00E91339">
        <w:rPr>
          <w:rFonts w:ascii="Palatino Linotype" w:hAnsi="Palatino Linotype" w:cs="Arial"/>
        </w:rPr>
        <w:t>consideró como infundados los</w:t>
      </w:r>
      <w:r w:rsidRPr="00E91339">
        <w:rPr>
          <w:rFonts w:ascii="Palatino Linotype" w:hAnsi="Palatino Linotype" w:cs="Arial"/>
        </w:rPr>
        <w:t xml:space="preserve"> motivos de inconformidad </w:t>
      </w:r>
      <w:r w:rsidR="00F37582" w:rsidRPr="00E91339">
        <w:rPr>
          <w:rFonts w:ascii="Palatino Linotype" w:hAnsi="Palatino Linotype" w:cs="Arial"/>
        </w:rPr>
        <w:t xml:space="preserve">hechos valer por </w:t>
      </w:r>
      <w:r w:rsidR="00861375">
        <w:rPr>
          <w:rFonts w:ascii="Palatino Linotype" w:hAnsi="Palatino Linotype" w:cs="Arial"/>
          <w:b/>
        </w:rPr>
        <w:t>EL</w:t>
      </w:r>
      <w:r w:rsidR="00F37582" w:rsidRPr="00E91339">
        <w:rPr>
          <w:rFonts w:ascii="Palatino Linotype" w:hAnsi="Palatino Linotype" w:cs="Arial"/>
          <w:b/>
        </w:rPr>
        <w:t xml:space="preserve"> RECURRENTE </w:t>
      </w:r>
      <w:r w:rsidRPr="00E91339">
        <w:rPr>
          <w:rFonts w:ascii="Palatino Linotype" w:hAnsi="Palatino Linotype" w:cs="Arial"/>
        </w:rPr>
        <w:t xml:space="preserve">y determinó </w:t>
      </w:r>
      <w:r w:rsidRPr="00E91339">
        <w:rPr>
          <w:rFonts w:ascii="Palatino Linotype" w:hAnsi="Palatino Linotype" w:cs="Arial"/>
          <w:b/>
        </w:rPr>
        <w:t>CONFIRMAR</w:t>
      </w:r>
      <w:r w:rsidRPr="00E91339">
        <w:rPr>
          <w:rFonts w:ascii="Palatino Linotype" w:hAnsi="Palatino Linotype" w:cs="Arial"/>
        </w:rPr>
        <w:t xml:space="preserve"> la</w:t>
      </w:r>
      <w:r w:rsidR="00151DCB">
        <w:rPr>
          <w:rFonts w:ascii="Palatino Linotype" w:hAnsi="Palatino Linotype" w:cs="Arial"/>
        </w:rPr>
        <w:t>s</w:t>
      </w:r>
      <w:r w:rsidRPr="00E91339">
        <w:rPr>
          <w:rFonts w:ascii="Palatino Linotype" w:hAnsi="Palatino Linotype" w:cs="Arial"/>
        </w:rPr>
        <w:t xml:space="preserve"> respuesta</w:t>
      </w:r>
      <w:r w:rsidR="00151DCB">
        <w:rPr>
          <w:rFonts w:ascii="Palatino Linotype" w:hAnsi="Palatino Linotype" w:cs="Arial"/>
        </w:rPr>
        <w:t>s</w:t>
      </w:r>
      <w:r w:rsidRPr="00E91339">
        <w:rPr>
          <w:rFonts w:ascii="Palatino Linotype" w:hAnsi="Palatino Linotype" w:cs="Arial"/>
        </w:rPr>
        <w:t xml:space="preserve"> del </w:t>
      </w:r>
      <w:r w:rsidRPr="00E91339">
        <w:rPr>
          <w:rFonts w:ascii="Palatino Linotype" w:hAnsi="Palatino Linotype" w:cs="Arial"/>
          <w:b/>
        </w:rPr>
        <w:t>SUJETO OBLIGADO.</w:t>
      </w:r>
    </w:p>
    <w:p w:rsidR="00D07727" w:rsidRDefault="00D07727" w:rsidP="00071361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E91339">
        <w:rPr>
          <w:rFonts w:ascii="Palatino Linotype" w:hAnsi="Palatino Linotype" w:cs="Arial"/>
        </w:rPr>
        <w:t xml:space="preserve">En ese sentido, </w:t>
      </w:r>
      <w:r w:rsidRPr="00E91339">
        <w:rPr>
          <w:rFonts w:ascii="Palatino Linotype" w:hAnsi="Palatino Linotype"/>
        </w:rPr>
        <w:t>la</w:t>
      </w:r>
      <w:r w:rsidR="00C1015F" w:rsidRPr="00E91339">
        <w:rPr>
          <w:rFonts w:ascii="Palatino Linotype" w:hAnsi="Palatino Linotype"/>
        </w:rPr>
        <w:t xml:space="preserve"> suscrita,</w:t>
      </w:r>
      <w:r w:rsidRPr="00E91339">
        <w:rPr>
          <w:rFonts w:ascii="Palatino Linotype" w:hAnsi="Palatino Linotype"/>
        </w:rPr>
        <w:t xml:space="preserve"> si bien coincide en términos generales con</w:t>
      </w:r>
      <w:r w:rsidR="006C0315" w:rsidRPr="00E91339">
        <w:rPr>
          <w:rFonts w:ascii="Palatino Linotype" w:hAnsi="Palatino Linotype"/>
        </w:rPr>
        <w:t xml:space="preserve"> las razones que dieron origen a</w:t>
      </w:r>
      <w:r w:rsidR="00151DCB">
        <w:rPr>
          <w:rFonts w:ascii="Palatino Linotype" w:hAnsi="Palatino Linotype"/>
        </w:rPr>
        <w:t xml:space="preserve"> los </w:t>
      </w:r>
      <w:r w:rsidR="006C0315" w:rsidRPr="00E91339">
        <w:rPr>
          <w:rFonts w:ascii="Palatino Linotype" w:hAnsi="Palatino Linotype"/>
        </w:rPr>
        <w:t>recurso</w:t>
      </w:r>
      <w:r w:rsidR="00151DCB">
        <w:rPr>
          <w:rFonts w:ascii="Palatino Linotype" w:hAnsi="Palatino Linotype"/>
        </w:rPr>
        <w:t>s</w:t>
      </w:r>
      <w:r w:rsidR="006C0315" w:rsidRPr="00E91339">
        <w:rPr>
          <w:rFonts w:ascii="Palatino Linotype" w:hAnsi="Palatino Linotype"/>
        </w:rPr>
        <w:t xml:space="preserve"> de revisión de mérito,</w:t>
      </w:r>
      <w:r w:rsidRPr="00E91339">
        <w:rPr>
          <w:rFonts w:ascii="Palatino Linotype" w:hAnsi="Palatino Linotype"/>
        </w:rPr>
        <w:t xml:space="preserve"> difiero respecto al sentido de la misma</w:t>
      </w:r>
      <w:r w:rsidR="007D7A9C" w:rsidRPr="00E91339">
        <w:rPr>
          <w:rFonts w:ascii="Palatino Linotype" w:hAnsi="Palatino Linotype"/>
          <w:b/>
        </w:rPr>
        <w:t>;</w:t>
      </w:r>
      <w:r w:rsidRPr="00E91339">
        <w:rPr>
          <w:rFonts w:ascii="Palatino Linotype" w:hAnsi="Palatino Linotype"/>
          <w:b/>
        </w:rPr>
        <w:t xml:space="preserve"> </w:t>
      </w:r>
      <w:r w:rsidR="007D7A9C" w:rsidRPr="00E91339">
        <w:rPr>
          <w:rFonts w:ascii="Palatino Linotype" w:hAnsi="Palatino Linotype"/>
        </w:rPr>
        <w:t>l</w:t>
      </w:r>
      <w:r w:rsidRPr="00E91339">
        <w:rPr>
          <w:rFonts w:ascii="Palatino Linotype" w:hAnsi="Palatino Linotype"/>
        </w:rPr>
        <w:t>o anterior es así, de acuerdo con lo siguiente.</w:t>
      </w:r>
    </w:p>
    <w:p w:rsidR="00D07727" w:rsidRPr="00E91339" w:rsidRDefault="00D07727" w:rsidP="00071361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E91339">
        <w:rPr>
          <w:rFonts w:ascii="Palatino Linotype" w:hAnsi="Palatino Linotype"/>
        </w:rPr>
        <w:t xml:space="preserve">Siendo así, es necesario precisar que de conformidad con el artículo 186 de la </w:t>
      </w:r>
      <w:r w:rsidRPr="00E91339">
        <w:rPr>
          <w:rFonts w:ascii="Palatino Linotype" w:hAnsi="Palatino Linotype" w:cs="Arial"/>
        </w:rPr>
        <w:t>Ley de Transparencia y Acceso a la Información Pública del Estado de México y Municipios,</w:t>
      </w:r>
      <w:r w:rsidRPr="00E91339">
        <w:rPr>
          <w:rFonts w:ascii="Palatino Linotype" w:hAnsi="Palatino Linotype"/>
        </w:rPr>
        <w:t xml:space="preserve"> las Resoluciones emitidas por este Órgano Garante podrán:</w:t>
      </w:r>
    </w:p>
    <w:p w:rsidR="00D07727" w:rsidRPr="00AF5293" w:rsidRDefault="00D07727" w:rsidP="00071361">
      <w:pPr>
        <w:pStyle w:val="Prrafodelista"/>
        <w:numPr>
          <w:ilvl w:val="0"/>
          <w:numId w:val="1"/>
        </w:numPr>
        <w:spacing w:before="100" w:beforeAutospacing="1" w:after="100" w:afterAutospacing="1" w:line="360" w:lineRule="auto"/>
        <w:ind w:left="851" w:right="899" w:firstLine="0"/>
        <w:jc w:val="both"/>
        <w:rPr>
          <w:rFonts w:ascii="Palatino Linotype" w:hAnsi="Palatino Linotype"/>
          <w:b/>
          <w:i/>
        </w:rPr>
      </w:pPr>
      <w:r w:rsidRPr="00AF5293">
        <w:rPr>
          <w:rFonts w:ascii="Palatino Linotype" w:hAnsi="Palatino Linotype"/>
          <w:b/>
          <w:i/>
        </w:rPr>
        <w:t xml:space="preserve">Desechar o sobreseer el recurso; </w:t>
      </w:r>
    </w:p>
    <w:p w:rsidR="00D07727" w:rsidRPr="00AF5293" w:rsidRDefault="00D07727" w:rsidP="00071361">
      <w:pPr>
        <w:pStyle w:val="Prrafodelista"/>
        <w:numPr>
          <w:ilvl w:val="0"/>
          <w:numId w:val="1"/>
        </w:numPr>
        <w:spacing w:before="100" w:beforeAutospacing="1" w:after="100" w:afterAutospacing="1" w:line="360" w:lineRule="auto"/>
        <w:ind w:left="851" w:right="899" w:firstLine="0"/>
        <w:jc w:val="both"/>
        <w:rPr>
          <w:rFonts w:ascii="Palatino Linotype" w:hAnsi="Palatino Linotype"/>
          <w:b/>
          <w:i/>
        </w:rPr>
      </w:pPr>
      <w:r w:rsidRPr="00AF5293">
        <w:rPr>
          <w:rFonts w:ascii="Palatino Linotype" w:hAnsi="Palatino Linotype"/>
          <w:b/>
          <w:i/>
        </w:rPr>
        <w:t xml:space="preserve">Confirmar la respuesta del sujeto obligado; </w:t>
      </w:r>
    </w:p>
    <w:p w:rsidR="00D07727" w:rsidRPr="00AF5293" w:rsidRDefault="00D07727" w:rsidP="00071361">
      <w:pPr>
        <w:pStyle w:val="Prrafodelista"/>
        <w:numPr>
          <w:ilvl w:val="0"/>
          <w:numId w:val="1"/>
        </w:numPr>
        <w:spacing w:before="100" w:beforeAutospacing="1" w:after="100" w:afterAutospacing="1" w:line="360" w:lineRule="auto"/>
        <w:ind w:left="851" w:right="899" w:firstLine="0"/>
        <w:jc w:val="both"/>
        <w:rPr>
          <w:rFonts w:ascii="Palatino Linotype" w:hAnsi="Palatino Linotype"/>
          <w:i/>
        </w:rPr>
      </w:pPr>
      <w:r w:rsidRPr="00AF5293">
        <w:rPr>
          <w:rFonts w:ascii="Palatino Linotype" w:hAnsi="Palatino Linotype"/>
          <w:i/>
        </w:rPr>
        <w:t xml:space="preserve">Revocar o modificar la respuesta del sujeto obligado; y </w:t>
      </w:r>
    </w:p>
    <w:p w:rsidR="00D07727" w:rsidRPr="00AF5293" w:rsidRDefault="00D07727" w:rsidP="00071361">
      <w:pPr>
        <w:pStyle w:val="Prrafodelista"/>
        <w:numPr>
          <w:ilvl w:val="0"/>
          <w:numId w:val="1"/>
        </w:numPr>
        <w:spacing w:before="100" w:beforeAutospacing="1" w:after="100" w:afterAutospacing="1" w:line="360" w:lineRule="auto"/>
        <w:ind w:left="851" w:right="899" w:firstLine="0"/>
        <w:jc w:val="both"/>
        <w:rPr>
          <w:rFonts w:ascii="Palatino Linotype" w:hAnsi="Palatino Linotype"/>
          <w:i/>
        </w:rPr>
      </w:pPr>
      <w:r w:rsidRPr="00AF5293">
        <w:rPr>
          <w:rFonts w:ascii="Palatino Linotype" w:hAnsi="Palatino Linotype"/>
          <w:i/>
        </w:rPr>
        <w:t>Ordenar la entrega de la información.</w:t>
      </w:r>
    </w:p>
    <w:p w:rsidR="00D07727" w:rsidRDefault="00D07727" w:rsidP="00071361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E91339">
        <w:rPr>
          <w:rFonts w:ascii="Palatino Linotype" w:hAnsi="Palatino Linotype"/>
        </w:rPr>
        <w:t xml:space="preserve">En el caso particular de la fracciones I y II, y en relación a dichos sentidos se procede a </w:t>
      </w:r>
      <w:r w:rsidR="00A96AE2" w:rsidRPr="00E91339">
        <w:rPr>
          <w:rFonts w:ascii="Palatino Linotype" w:hAnsi="Palatino Linotype"/>
          <w:b/>
        </w:rPr>
        <w:t>CONFIRMAR</w:t>
      </w:r>
      <w:r w:rsidRPr="00E91339">
        <w:rPr>
          <w:rFonts w:ascii="Palatino Linotype" w:hAnsi="Palatino Linotype"/>
        </w:rPr>
        <w:t xml:space="preserve"> la respuesta de los Sujetos Obligados cuando se </w:t>
      </w:r>
      <w:r w:rsidRPr="00E91339">
        <w:rPr>
          <w:rFonts w:ascii="Palatino Linotype" w:hAnsi="Palatino Linotype"/>
          <w:b/>
        </w:rPr>
        <w:t>tiene por colmado</w:t>
      </w:r>
      <w:r w:rsidRPr="00E91339">
        <w:rPr>
          <w:rFonts w:ascii="Palatino Linotype" w:hAnsi="Palatino Linotype"/>
        </w:rPr>
        <w:t xml:space="preserve"> el derecho de acceso a la Información de los particulares, mientras que se </w:t>
      </w:r>
      <w:r w:rsidRPr="00E91339">
        <w:rPr>
          <w:rFonts w:ascii="Palatino Linotype" w:hAnsi="Palatino Linotype"/>
          <w:b/>
        </w:rPr>
        <w:t>SOBRESEE</w:t>
      </w:r>
      <w:r w:rsidRPr="00E91339">
        <w:rPr>
          <w:rFonts w:ascii="Palatino Linotype" w:hAnsi="Palatino Linotype"/>
        </w:rPr>
        <w:t xml:space="preserve"> el recurso de revisión cuando una vez admitido se actualice alguno de los supuestos previstos en el numeral 192 de la Ley de la materia.</w:t>
      </w:r>
    </w:p>
    <w:p w:rsidR="00AF5293" w:rsidRDefault="000C3CB9" w:rsidP="00071361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E91339">
        <w:rPr>
          <w:rFonts w:ascii="Palatino Linotype" w:hAnsi="Palatino Linotype"/>
        </w:rPr>
        <w:t>Así, en el presente</w:t>
      </w:r>
      <w:r w:rsidR="0045261E">
        <w:rPr>
          <w:rFonts w:ascii="Palatino Linotype" w:hAnsi="Palatino Linotype"/>
        </w:rPr>
        <w:t xml:space="preserve"> voto,</w:t>
      </w:r>
      <w:r w:rsidRPr="00E91339">
        <w:rPr>
          <w:rFonts w:ascii="Palatino Linotype" w:hAnsi="Palatino Linotype"/>
        </w:rPr>
        <w:t xml:space="preserve"> si bien el estudio realizado por la Ponencia </w:t>
      </w:r>
      <w:proofErr w:type="spellStart"/>
      <w:r w:rsidRPr="00E91339">
        <w:rPr>
          <w:rFonts w:ascii="Palatino Linotype" w:hAnsi="Palatino Linotype"/>
        </w:rPr>
        <w:t>Resolutora</w:t>
      </w:r>
      <w:proofErr w:type="spellEnd"/>
      <w:r w:rsidRPr="00E91339">
        <w:rPr>
          <w:rFonts w:ascii="Palatino Linotype" w:hAnsi="Palatino Linotype"/>
        </w:rPr>
        <w:t xml:space="preserve"> determinó </w:t>
      </w:r>
      <w:r w:rsidRPr="00E91339">
        <w:rPr>
          <w:rFonts w:ascii="Palatino Linotype" w:hAnsi="Palatino Linotype"/>
          <w:b/>
        </w:rPr>
        <w:t xml:space="preserve">CONFIRMAR </w:t>
      </w:r>
      <w:r w:rsidRPr="00E91339">
        <w:rPr>
          <w:rFonts w:ascii="Palatino Linotype" w:hAnsi="Palatino Linotype"/>
        </w:rPr>
        <w:t>la</w:t>
      </w:r>
      <w:r w:rsidR="00B9333E">
        <w:rPr>
          <w:rFonts w:ascii="Palatino Linotype" w:hAnsi="Palatino Linotype"/>
        </w:rPr>
        <w:t>s</w:t>
      </w:r>
      <w:r w:rsidRPr="00E91339">
        <w:rPr>
          <w:rFonts w:ascii="Palatino Linotype" w:hAnsi="Palatino Linotype"/>
        </w:rPr>
        <w:t xml:space="preserve"> respuesta</w:t>
      </w:r>
      <w:r w:rsidR="00B9333E">
        <w:rPr>
          <w:rFonts w:ascii="Palatino Linotype" w:hAnsi="Palatino Linotype"/>
        </w:rPr>
        <w:t>s</w:t>
      </w:r>
      <w:r w:rsidRPr="00E91339">
        <w:rPr>
          <w:rFonts w:ascii="Palatino Linotype" w:hAnsi="Palatino Linotype"/>
        </w:rPr>
        <w:t xml:space="preserve"> otorgada</w:t>
      </w:r>
      <w:r w:rsidR="00B9333E">
        <w:rPr>
          <w:rFonts w:ascii="Palatino Linotype" w:hAnsi="Palatino Linotype"/>
        </w:rPr>
        <w:t>s</w:t>
      </w:r>
      <w:r w:rsidRPr="00E91339">
        <w:rPr>
          <w:rFonts w:ascii="Palatino Linotype" w:hAnsi="Palatino Linotype"/>
        </w:rPr>
        <w:t xml:space="preserve"> por </w:t>
      </w:r>
      <w:r w:rsidRPr="00E91339">
        <w:rPr>
          <w:rFonts w:ascii="Palatino Linotype" w:hAnsi="Palatino Linotype"/>
          <w:b/>
        </w:rPr>
        <w:t>EL SUJETO OBLIGADO</w:t>
      </w:r>
      <w:r w:rsidRPr="00E91339">
        <w:rPr>
          <w:rFonts w:ascii="Palatino Linotype" w:hAnsi="Palatino Linotype"/>
        </w:rPr>
        <w:t xml:space="preserve"> en </w:t>
      </w:r>
      <w:r w:rsidRPr="00E91339">
        <w:rPr>
          <w:rFonts w:ascii="Palatino Linotype" w:hAnsi="Palatino Linotype"/>
        </w:rPr>
        <w:lastRenderedPageBreak/>
        <w:t xml:space="preserve">razón de que </w:t>
      </w:r>
      <w:r w:rsidR="0045261E">
        <w:rPr>
          <w:rFonts w:ascii="Palatino Linotype" w:hAnsi="Palatino Linotype"/>
        </w:rPr>
        <w:t xml:space="preserve">con </w:t>
      </w:r>
      <w:r w:rsidRPr="00E91339">
        <w:rPr>
          <w:rFonts w:ascii="Palatino Linotype" w:hAnsi="Palatino Linotype"/>
        </w:rPr>
        <w:t>la</w:t>
      </w:r>
      <w:r w:rsidR="00B9333E">
        <w:rPr>
          <w:rFonts w:ascii="Palatino Linotype" w:hAnsi="Palatino Linotype"/>
        </w:rPr>
        <w:t>s</w:t>
      </w:r>
      <w:r w:rsidRPr="00E91339">
        <w:rPr>
          <w:rFonts w:ascii="Palatino Linotype" w:hAnsi="Palatino Linotype"/>
        </w:rPr>
        <w:t xml:space="preserve"> misma</w:t>
      </w:r>
      <w:r w:rsidR="00B9333E">
        <w:rPr>
          <w:rFonts w:ascii="Palatino Linotype" w:hAnsi="Palatino Linotype"/>
        </w:rPr>
        <w:t>s</w:t>
      </w:r>
      <w:r w:rsidRPr="00E91339">
        <w:rPr>
          <w:rFonts w:ascii="Palatino Linotype" w:hAnsi="Palatino Linotype"/>
        </w:rPr>
        <w:t xml:space="preserve"> </w:t>
      </w:r>
      <w:r w:rsidR="00AF5293">
        <w:rPr>
          <w:rFonts w:ascii="Palatino Linotype" w:hAnsi="Palatino Linotype"/>
        </w:rPr>
        <w:t>colmaron</w:t>
      </w:r>
      <w:r w:rsidRPr="00E91339">
        <w:rPr>
          <w:rFonts w:ascii="Palatino Linotype" w:hAnsi="Palatino Linotype"/>
        </w:rPr>
        <w:t xml:space="preserve"> la</w:t>
      </w:r>
      <w:r w:rsidR="00B9333E">
        <w:rPr>
          <w:rFonts w:ascii="Palatino Linotype" w:hAnsi="Palatino Linotype"/>
        </w:rPr>
        <w:t>s</w:t>
      </w:r>
      <w:r w:rsidRPr="00E91339">
        <w:rPr>
          <w:rFonts w:ascii="Palatino Linotype" w:hAnsi="Palatino Linotype"/>
        </w:rPr>
        <w:t xml:space="preserve"> solicitud</w:t>
      </w:r>
      <w:r w:rsidR="00B9333E">
        <w:rPr>
          <w:rFonts w:ascii="Palatino Linotype" w:hAnsi="Palatino Linotype"/>
        </w:rPr>
        <w:t>es de acceso a la información del</w:t>
      </w:r>
      <w:r w:rsidRPr="00E91339">
        <w:rPr>
          <w:rFonts w:ascii="Palatino Linotype" w:hAnsi="Palatino Linotype"/>
        </w:rPr>
        <w:t xml:space="preserve"> </w:t>
      </w:r>
      <w:r w:rsidRPr="00E91339">
        <w:rPr>
          <w:rFonts w:ascii="Palatino Linotype" w:hAnsi="Palatino Linotype"/>
          <w:b/>
        </w:rPr>
        <w:t xml:space="preserve">RECURRENTE, </w:t>
      </w:r>
      <w:r w:rsidRPr="00E91339">
        <w:rPr>
          <w:rFonts w:ascii="Palatino Linotype" w:hAnsi="Palatino Linotype"/>
        </w:rPr>
        <w:t xml:space="preserve">también lo es que, a criterio de la suscrita, dicho sentido de la resolución implicaría afirmar que con las manifestaciones vertidas por parte del </w:t>
      </w:r>
      <w:r w:rsidRPr="00E91339">
        <w:rPr>
          <w:rFonts w:ascii="Palatino Linotype" w:hAnsi="Palatino Linotype"/>
          <w:b/>
        </w:rPr>
        <w:t xml:space="preserve">SUJETO OBLIGADO </w:t>
      </w:r>
      <w:r w:rsidR="00AF5293">
        <w:rPr>
          <w:rFonts w:ascii="Palatino Linotype" w:hAnsi="Palatino Linotype"/>
        </w:rPr>
        <w:t>satisfizo</w:t>
      </w:r>
      <w:r w:rsidRPr="00E91339">
        <w:rPr>
          <w:rFonts w:ascii="Palatino Linotype" w:hAnsi="Palatino Linotype"/>
        </w:rPr>
        <w:t xml:space="preserve"> el derecho </w:t>
      </w:r>
      <w:r w:rsidR="00B9333E">
        <w:rPr>
          <w:rFonts w:ascii="Palatino Linotype" w:hAnsi="Palatino Linotype"/>
        </w:rPr>
        <w:t>de acceso a la información del</w:t>
      </w:r>
      <w:r w:rsidRPr="00E91339">
        <w:rPr>
          <w:rFonts w:ascii="Palatino Linotype" w:hAnsi="Palatino Linotype"/>
        </w:rPr>
        <w:t xml:space="preserve"> particular; sin embargo, fue </w:t>
      </w:r>
      <w:r w:rsidR="00A90DF2" w:rsidRPr="00E91339">
        <w:rPr>
          <w:rFonts w:ascii="Palatino Linotype" w:hAnsi="Palatino Linotype"/>
        </w:rPr>
        <w:t>a través</w:t>
      </w:r>
      <w:r w:rsidRPr="00E91339">
        <w:rPr>
          <w:rFonts w:ascii="Palatino Linotype" w:hAnsi="Palatino Linotype"/>
        </w:rPr>
        <w:t xml:space="preserve"> </w:t>
      </w:r>
      <w:r w:rsidR="00A90DF2" w:rsidRPr="00E91339">
        <w:rPr>
          <w:rFonts w:ascii="Palatino Linotype" w:hAnsi="Palatino Linotype"/>
        </w:rPr>
        <w:t>d</w:t>
      </w:r>
      <w:r w:rsidRPr="00E91339">
        <w:rPr>
          <w:rFonts w:ascii="Palatino Linotype" w:hAnsi="Palatino Linotype"/>
        </w:rPr>
        <w:t>e</w:t>
      </w:r>
      <w:r w:rsidR="0045261E">
        <w:rPr>
          <w:rFonts w:ascii="Palatino Linotype" w:hAnsi="Palatino Linotype"/>
        </w:rPr>
        <w:t xml:space="preserve"> </w:t>
      </w:r>
      <w:r w:rsidRPr="00E91339">
        <w:rPr>
          <w:rFonts w:ascii="Palatino Linotype" w:hAnsi="Palatino Linotype"/>
        </w:rPr>
        <w:t>l</w:t>
      </w:r>
      <w:r w:rsidR="0045261E">
        <w:rPr>
          <w:rFonts w:ascii="Palatino Linotype" w:hAnsi="Palatino Linotype"/>
        </w:rPr>
        <w:t>os</w:t>
      </w:r>
      <w:r w:rsidRPr="00E91339">
        <w:rPr>
          <w:rFonts w:ascii="Palatino Linotype" w:hAnsi="Palatino Linotype"/>
        </w:rPr>
        <w:t xml:space="preserve"> Informe</w:t>
      </w:r>
      <w:r w:rsidR="0045261E">
        <w:rPr>
          <w:rFonts w:ascii="Palatino Linotype" w:hAnsi="Palatino Linotype"/>
        </w:rPr>
        <w:t>s</w:t>
      </w:r>
      <w:r w:rsidRPr="00E91339">
        <w:rPr>
          <w:rFonts w:ascii="Palatino Linotype" w:hAnsi="Palatino Linotype"/>
        </w:rPr>
        <w:t xml:space="preserve"> </w:t>
      </w:r>
      <w:r w:rsidR="00B9333E">
        <w:rPr>
          <w:rFonts w:ascii="Palatino Linotype" w:hAnsi="Palatino Linotype"/>
        </w:rPr>
        <w:t>Justificado</w:t>
      </w:r>
      <w:r w:rsidR="0045261E">
        <w:rPr>
          <w:rFonts w:ascii="Palatino Linotype" w:hAnsi="Palatino Linotype"/>
        </w:rPr>
        <w:t>s</w:t>
      </w:r>
      <w:r w:rsidR="00B9333E">
        <w:rPr>
          <w:rFonts w:ascii="Palatino Linotype" w:hAnsi="Palatino Linotype"/>
        </w:rPr>
        <w:t xml:space="preserve"> cuando se </w:t>
      </w:r>
      <w:r w:rsidR="00AF5293">
        <w:rPr>
          <w:rFonts w:ascii="Palatino Linotype" w:hAnsi="Palatino Linotype"/>
        </w:rPr>
        <w:t xml:space="preserve">adjuntó del Director </w:t>
      </w:r>
      <w:r w:rsidR="00E04B17">
        <w:rPr>
          <w:rFonts w:ascii="Palatino Linotype" w:hAnsi="Palatino Linotype"/>
        </w:rPr>
        <w:t xml:space="preserve">de Informática </w:t>
      </w:r>
      <w:r w:rsidR="00AF5293">
        <w:rPr>
          <w:rFonts w:ascii="Palatino Linotype" w:hAnsi="Palatino Linotype"/>
        </w:rPr>
        <w:t xml:space="preserve">el oficio de registro de incidencia que respalda el </w:t>
      </w:r>
      <w:r w:rsidR="006D0541">
        <w:rPr>
          <w:rFonts w:ascii="Palatino Linotype" w:hAnsi="Palatino Linotype"/>
        </w:rPr>
        <w:t xml:space="preserve">cambio de modalidad </w:t>
      </w:r>
      <w:r w:rsidR="00AF5293">
        <w:rPr>
          <w:rFonts w:ascii="Palatino Linotype" w:hAnsi="Palatino Linotype"/>
        </w:rPr>
        <w:t>debido a</w:t>
      </w:r>
      <w:r w:rsidR="006D0541">
        <w:rPr>
          <w:rFonts w:ascii="Palatino Linotype" w:hAnsi="Palatino Linotype"/>
        </w:rPr>
        <w:t xml:space="preserve"> que el </w:t>
      </w:r>
      <w:r w:rsidR="00354BCC">
        <w:rPr>
          <w:rFonts w:ascii="Palatino Linotype" w:hAnsi="Palatino Linotype"/>
        </w:rPr>
        <w:t xml:space="preserve">peso de </w:t>
      </w:r>
      <w:r w:rsidR="00B9333E">
        <w:rPr>
          <w:rFonts w:ascii="Palatino Linotype" w:hAnsi="Palatino Linotype"/>
        </w:rPr>
        <w:t>la información</w:t>
      </w:r>
      <w:r w:rsidR="00AF5293">
        <w:rPr>
          <w:rFonts w:ascii="Palatino Linotype" w:hAnsi="Palatino Linotype"/>
        </w:rPr>
        <w:t xml:space="preserve"> sobrepasa </w:t>
      </w:r>
      <w:r w:rsidR="00B9333E">
        <w:rPr>
          <w:rFonts w:ascii="Palatino Linotype" w:hAnsi="Palatino Linotype"/>
        </w:rPr>
        <w:t>las capacidades técnic</w:t>
      </w:r>
      <w:r w:rsidR="00354BCC">
        <w:rPr>
          <w:rFonts w:ascii="Palatino Linotype" w:hAnsi="Palatino Linotype"/>
        </w:rPr>
        <w:t>as del SAIMEX</w:t>
      </w:r>
      <w:r w:rsidR="00AF5293">
        <w:rPr>
          <w:rFonts w:ascii="Palatino Linotype" w:hAnsi="Palatino Linotype"/>
        </w:rPr>
        <w:t xml:space="preserve">. </w:t>
      </w:r>
    </w:p>
    <w:p w:rsidR="00E91339" w:rsidRDefault="00A90DF2" w:rsidP="00071361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071361">
        <w:rPr>
          <w:rFonts w:ascii="Palatino Linotype" w:hAnsi="Palatino Linotype"/>
        </w:rPr>
        <w:t xml:space="preserve">Es </w:t>
      </w:r>
      <w:r w:rsidR="00257E58" w:rsidRPr="00071361">
        <w:rPr>
          <w:rFonts w:ascii="Palatino Linotype" w:hAnsi="Palatino Linotype"/>
        </w:rPr>
        <w:t>así</w:t>
      </w:r>
      <w:r w:rsidRPr="00071361">
        <w:rPr>
          <w:rFonts w:ascii="Palatino Linotype" w:hAnsi="Palatino Linotype"/>
        </w:rPr>
        <w:t xml:space="preserve"> que</w:t>
      </w:r>
      <w:r w:rsidRPr="00E91339">
        <w:rPr>
          <w:rFonts w:ascii="Palatino Linotype" w:hAnsi="Palatino Linotype"/>
        </w:rPr>
        <w:t xml:space="preserve">, si bien </w:t>
      </w:r>
      <w:r w:rsidRPr="00E91339">
        <w:rPr>
          <w:rFonts w:ascii="Palatino Linotype" w:hAnsi="Palatino Linotype"/>
          <w:b/>
        </w:rPr>
        <w:t xml:space="preserve">EL SUJETO OBLIGADO </w:t>
      </w:r>
      <w:r w:rsidR="00AF5293">
        <w:rPr>
          <w:rFonts w:ascii="Palatino Linotype" w:hAnsi="Palatino Linotype"/>
        </w:rPr>
        <w:t>no modificó</w:t>
      </w:r>
      <w:r w:rsidRPr="00E91339">
        <w:rPr>
          <w:rFonts w:ascii="Palatino Linotype" w:hAnsi="Palatino Linotype"/>
        </w:rPr>
        <w:t xml:space="preserve"> su</w:t>
      </w:r>
      <w:r w:rsidR="0045261E">
        <w:rPr>
          <w:rFonts w:ascii="Palatino Linotype" w:hAnsi="Palatino Linotype"/>
        </w:rPr>
        <w:t>s</w:t>
      </w:r>
      <w:r w:rsidRPr="00E91339">
        <w:rPr>
          <w:rFonts w:ascii="Palatino Linotype" w:hAnsi="Palatino Linotype"/>
        </w:rPr>
        <w:t xml:space="preserve"> respuesta</w:t>
      </w:r>
      <w:r w:rsidR="0045261E">
        <w:rPr>
          <w:rFonts w:ascii="Palatino Linotype" w:hAnsi="Palatino Linotype"/>
        </w:rPr>
        <w:t>s</w:t>
      </w:r>
      <w:r w:rsidRPr="00E91339">
        <w:rPr>
          <w:rFonts w:ascii="Palatino Linotype" w:hAnsi="Palatino Linotype"/>
        </w:rPr>
        <w:t xml:space="preserve"> a través de</w:t>
      </w:r>
      <w:r w:rsidR="0045261E">
        <w:rPr>
          <w:rFonts w:ascii="Palatino Linotype" w:hAnsi="Palatino Linotype"/>
        </w:rPr>
        <w:t xml:space="preserve"> </w:t>
      </w:r>
      <w:r w:rsidRPr="00E91339">
        <w:rPr>
          <w:rFonts w:ascii="Palatino Linotype" w:hAnsi="Palatino Linotype"/>
        </w:rPr>
        <w:t>l</w:t>
      </w:r>
      <w:r w:rsidR="0045261E">
        <w:rPr>
          <w:rFonts w:ascii="Palatino Linotype" w:hAnsi="Palatino Linotype"/>
        </w:rPr>
        <w:t>os</w:t>
      </w:r>
      <w:r w:rsidRPr="00E91339">
        <w:rPr>
          <w:rFonts w:ascii="Palatino Linotype" w:hAnsi="Palatino Linotype"/>
        </w:rPr>
        <w:t xml:space="preserve"> Informe</w:t>
      </w:r>
      <w:r w:rsidR="0045261E">
        <w:rPr>
          <w:rFonts w:ascii="Palatino Linotype" w:hAnsi="Palatino Linotype"/>
        </w:rPr>
        <w:t>s</w:t>
      </w:r>
      <w:r w:rsidRPr="00E91339">
        <w:rPr>
          <w:rFonts w:ascii="Palatino Linotype" w:hAnsi="Palatino Linotype"/>
        </w:rPr>
        <w:t xml:space="preserve"> Justificado</w:t>
      </w:r>
      <w:r w:rsidR="0045261E">
        <w:rPr>
          <w:rFonts w:ascii="Palatino Linotype" w:hAnsi="Palatino Linotype"/>
        </w:rPr>
        <w:t>s</w:t>
      </w:r>
      <w:r w:rsidRPr="00E91339">
        <w:rPr>
          <w:rFonts w:ascii="Palatino Linotype" w:hAnsi="Palatino Linotype"/>
        </w:rPr>
        <w:t>, también lo es que por medio de</w:t>
      </w:r>
      <w:r w:rsidR="00AF5293">
        <w:rPr>
          <w:rFonts w:ascii="Palatino Linotype" w:hAnsi="Palatino Linotype"/>
        </w:rPr>
        <w:t xml:space="preserve"> é</w:t>
      </w:r>
      <w:r w:rsidR="0045261E">
        <w:rPr>
          <w:rFonts w:ascii="Palatino Linotype" w:hAnsi="Palatino Linotype"/>
        </w:rPr>
        <w:t>stos</w:t>
      </w:r>
      <w:r w:rsidRPr="00E91339">
        <w:rPr>
          <w:rFonts w:ascii="Palatino Linotype" w:hAnsi="Palatino Linotype"/>
        </w:rPr>
        <w:t xml:space="preserve"> amplió su</w:t>
      </w:r>
      <w:r w:rsidR="0045261E">
        <w:rPr>
          <w:rFonts w:ascii="Palatino Linotype" w:hAnsi="Palatino Linotype"/>
        </w:rPr>
        <w:t>s</w:t>
      </w:r>
      <w:r w:rsidRPr="00E91339">
        <w:rPr>
          <w:rFonts w:ascii="Palatino Linotype" w:hAnsi="Palatino Linotype"/>
        </w:rPr>
        <w:t xml:space="preserve"> respuesta</w:t>
      </w:r>
      <w:r w:rsidR="0045261E">
        <w:rPr>
          <w:rFonts w:ascii="Palatino Linotype" w:hAnsi="Palatino Linotype"/>
        </w:rPr>
        <w:t>s</w:t>
      </w:r>
      <w:r w:rsidRPr="00E91339">
        <w:rPr>
          <w:rFonts w:ascii="Palatino Linotype" w:hAnsi="Palatino Linotype"/>
        </w:rPr>
        <w:t xml:space="preserve"> brindando mayor certeza jurídica para </w:t>
      </w:r>
      <w:r w:rsidR="006C50B1">
        <w:rPr>
          <w:rFonts w:ascii="Palatino Linotype" w:hAnsi="Palatino Linotype"/>
          <w:b/>
        </w:rPr>
        <w:t>EL</w:t>
      </w:r>
      <w:r w:rsidRPr="00E91339">
        <w:rPr>
          <w:rFonts w:ascii="Palatino Linotype" w:hAnsi="Palatino Linotype"/>
          <w:b/>
        </w:rPr>
        <w:t xml:space="preserve"> RECURRENTE; </w:t>
      </w:r>
      <w:r w:rsidRPr="00E91339">
        <w:rPr>
          <w:rFonts w:ascii="Palatino Linotype" w:hAnsi="Palatino Linotype"/>
        </w:rPr>
        <w:t>en atención al artículo</w:t>
      </w:r>
      <w:r w:rsidR="00257E58" w:rsidRPr="00E91339">
        <w:rPr>
          <w:rFonts w:ascii="Palatino Linotype" w:hAnsi="Palatino Linotype"/>
        </w:rPr>
        <w:t xml:space="preserve"> </w:t>
      </w:r>
      <w:r w:rsidRPr="00E91339">
        <w:rPr>
          <w:rFonts w:ascii="Palatino Linotype" w:hAnsi="Palatino Linotype"/>
        </w:rPr>
        <w:t>9</w:t>
      </w:r>
      <w:r w:rsidR="00AF5293">
        <w:rPr>
          <w:rFonts w:ascii="Palatino Linotype" w:hAnsi="Palatino Linotype"/>
        </w:rPr>
        <w:t>,</w:t>
      </w:r>
      <w:r w:rsidRPr="00E91339">
        <w:rPr>
          <w:rFonts w:ascii="Palatino Linotype" w:hAnsi="Palatino Linotype"/>
        </w:rPr>
        <w:t xml:space="preserve"> fracción I de la Ley de Transparencia y Acceso a la Información Pública del Estado de México y Municipios</w:t>
      </w:r>
      <w:r w:rsidR="00E91339">
        <w:rPr>
          <w:rFonts w:ascii="Palatino Linotype" w:hAnsi="Palatino Linotype"/>
        </w:rPr>
        <w:t>.</w:t>
      </w:r>
    </w:p>
    <w:p w:rsidR="00D07727" w:rsidRPr="00E91339" w:rsidRDefault="00D07727" w:rsidP="00071361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 w:rsidRPr="00E91339">
        <w:rPr>
          <w:rFonts w:ascii="Palatino Linotype" w:hAnsi="Palatino Linotype" w:cs="Arial"/>
        </w:rPr>
        <w:t xml:space="preserve">Es por lo anteriormente expuesto que, la que suscribe </w:t>
      </w:r>
      <w:r w:rsidRPr="00E91339">
        <w:rPr>
          <w:rFonts w:ascii="Palatino Linotype" w:hAnsi="Palatino Linotype" w:cs="Arial"/>
          <w:lang w:eastAsia="es-MX"/>
        </w:rPr>
        <w:t xml:space="preserve">emite </w:t>
      </w:r>
      <w:r w:rsidRPr="00E91339">
        <w:rPr>
          <w:rFonts w:ascii="Palatino Linotype" w:hAnsi="Palatino Linotype" w:cs="Arial"/>
          <w:b/>
          <w:lang w:eastAsia="es-MX"/>
        </w:rPr>
        <w:t xml:space="preserve">VOTO PARTICULAR </w:t>
      </w:r>
      <w:r w:rsidRPr="00E91339">
        <w:rPr>
          <w:rFonts w:ascii="Palatino Linotype" w:hAnsi="Palatino Linotype" w:cs="Arial"/>
          <w:lang w:eastAsia="es-MX"/>
        </w:rPr>
        <w:t xml:space="preserve">a fin de precisar que lo procedente era </w:t>
      </w:r>
      <w:r w:rsidRPr="00E91339">
        <w:rPr>
          <w:rFonts w:ascii="Palatino Linotype" w:hAnsi="Palatino Linotype" w:cs="Arial"/>
          <w:b/>
        </w:rPr>
        <w:t>sobreseer</w:t>
      </w:r>
      <w:r w:rsidR="0045261E">
        <w:rPr>
          <w:rFonts w:ascii="Palatino Linotype" w:hAnsi="Palatino Linotype" w:cs="Arial"/>
          <w:lang w:eastAsia="es-MX"/>
        </w:rPr>
        <w:t xml:space="preserve"> </w:t>
      </w:r>
      <w:r w:rsidRPr="00E91339">
        <w:rPr>
          <w:rFonts w:ascii="Palatino Linotype" w:hAnsi="Palatino Linotype" w:cs="Arial"/>
          <w:lang w:eastAsia="es-MX"/>
        </w:rPr>
        <w:t>l</w:t>
      </w:r>
      <w:r w:rsidR="0045261E">
        <w:rPr>
          <w:rFonts w:ascii="Palatino Linotype" w:hAnsi="Palatino Linotype" w:cs="Arial"/>
          <w:lang w:eastAsia="es-MX"/>
        </w:rPr>
        <w:t>os</w:t>
      </w:r>
      <w:r w:rsidRPr="00E91339">
        <w:rPr>
          <w:rFonts w:ascii="Palatino Linotype" w:hAnsi="Palatino Linotype" w:cs="Arial"/>
          <w:lang w:eastAsia="es-MX"/>
        </w:rPr>
        <w:t xml:space="preserve"> recurso</w:t>
      </w:r>
      <w:r w:rsidR="0045261E">
        <w:rPr>
          <w:rFonts w:ascii="Palatino Linotype" w:hAnsi="Palatino Linotype" w:cs="Arial"/>
          <w:lang w:eastAsia="es-MX"/>
        </w:rPr>
        <w:t>s</w:t>
      </w:r>
      <w:r w:rsidRPr="00E91339">
        <w:rPr>
          <w:rFonts w:ascii="Palatino Linotype" w:hAnsi="Palatino Linotype" w:cs="Arial"/>
          <w:lang w:eastAsia="es-MX"/>
        </w:rPr>
        <w:t xml:space="preserve"> de revisión de mérito con fundamento en el numeral 192</w:t>
      </w:r>
      <w:r w:rsidR="00AF5293">
        <w:rPr>
          <w:rFonts w:ascii="Palatino Linotype" w:hAnsi="Palatino Linotype" w:cs="Arial"/>
          <w:lang w:eastAsia="es-MX"/>
        </w:rPr>
        <w:t>, fracción III</w:t>
      </w:r>
      <w:r w:rsidRPr="00E91339">
        <w:rPr>
          <w:rFonts w:ascii="Palatino Linotype" w:hAnsi="Palatino Linotype" w:cs="Arial"/>
          <w:lang w:eastAsia="es-MX"/>
        </w:rPr>
        <w:t xml:space="preserve"> de la Ley de Transparencia y Acceso a la Información Pública del Estado de México, </w:t>
      </w:r>
      <w:r w:rsidR="00AF5293">
        <w:rPr>
          <w:rFonts w:ascii="Palatino Linotype" w:hAnsi="Palatino Linotype" w:cs="Arial"/>
          <w:lang w:eastAsia="es-MX"/>
        </w:rPr>
        <w:t>dejando sin materia el medio de impugnación de que se trata.</w:t>
      </w:r>
    </w:p>
    <w:tbl>
      <w:tblPr>
        <w:tblW w:w="4393" w:type="dxa"/>
        <w:jc w:val="center"/>
        <w:tblLayout w:type="fixed"/>
        <w:tblLook w:val="04A0" w:firstRow="1" w:lastRow="0" w:firstColumn="1" w:lastColumn="0" w:noHBand="0" w:noVBand="1"/>
      </w:tblPr>
      <w:tblGrid>
        <w:gridCol w:w="4393"/>
      </w:tblGrid>
      <w:tr w:rsidR="00D07727" w:rsidRPr="00E91339" w:rsidTr="00AD2129">
        <w:trPr>
          <w:jc w:val="center"/>
        </w:trPr>
        <w:tc>
          <w:tcPr>
            <w:tcW w:w="4393" w:type="dxa"/>
          </w:tcPr>
          <w:p w:rsidR="00AF5293" w:rsidRPr="004E240D" w:rsidRDefault="00AF5293" w:rsidP="00071361">
            <w:pPr>
              <w:jc w:val="center"/>
              <w:rPr>
                <w:rFonts w:ascii="Palatino Linotype" w:hAnsi="Palatino Linotype"/>
                <w:b/>
                <w:sz w:val="4"/>
              </w:rPr>
            </w:pPr>
          </w:p>
          <w:p w:rsidR="00414524" w:rsidRDefault="00414524" w:rsidP="00071361">
            <w:pPr>
              <w:jc w:val="center"/>
              <w:rPr>
                <w:rFonts w:ascii="Palatino Linotype" w:hAnsi="Palatino Linotype"/>
                <w:b/>
              </w:rPr>
            </w:pPr>
          </w:p>
          <w:p w:rsidR="00D07727" w:rsidRPr="00E91339" w:rsidRDefault="00D07727" w:rsidP="00071361">
            <w:pPr>
              <w:jc w:val="center"/>
              <w:rPr>
                <w:rFonts w:ascii="Palatino Linotype" w:hAnsi="Palatino Linotype"/>
                <w:b/>
              </w:rPr>
            </w:pPr>
            <w:r w:rsidRPr="00E91339">
              <w:rPr>
                <w:rFonts w:ascii="Palatino Linotype" w:hAnsi="Palatino Linotype"/>
                <w:b/>
              </w:rPr>
              <w:t>EVA ABAID YAPUR</w:t>
            </w:r>
          </w:p>
          <w:p w:rsidR="00D07727" w:rsidRDefault="00D07727" w:rsidP="00414524">
            <w:pPr>
              <w:jc w:val="center"/>
              <w:rPr>
                <w:rFonts w:ascii="Palatino Linotype" w:hAnsi="Palatino Linotype"/>
                <w:b/>
              </w:rPr>
            </w:pPr>
            <w:r w:rsidRPr="00E91339">
              <w:rPr>
                <w:rFonts w:ascii="Palatino Linotype" w:hAnsi="Palatino Linotype"/>
                <w:b/>
              </w:rPr>
              <w:t>COMISIONADA</w:t>
            </w:r>
          </w:p>
          <w:p w:rsidR="004E240D" w:rsidRPr="00E91339" w:rsidRDefault="004E240D" w:rsidP="00414524">
            <w:pPr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 w:cs="Arial"/>
                <w:b/>
              </w:rPr>
              <w:t>(RÚBRICA)</w:t>
            </w:r>
          </w:p>
        </w:tc>
      </w:tr>
    </w:tbl>
    <w:p w:rsidR="00414524" w:rsidRPr="00414524" w:rsidRDefault="00414524" w:rsidP="0061464B">
      <w:pPr>
        <w:jc w:val="both"/>
        <w:rPr>
          <w:rFonts w:ascii="Palatino Linotype" w:eastAsia="Calibri" w:hAnsi="Palatino Linotype" w:cs="Arial"/>
          <w:color w:val="000000" w:themeColor="text1"/>
          <w:sz w:val="2"/>
        </w:rPr>
      </w:pPr>
    </w:p>
    <w:p w:rsidR="00D07727" w:rsidRPr="008E19C7" w:rsidRDefault="00D07727" w:rsidP="0061464B">
      <w:pPr>
        <w:jc w:val="both"/>
        <w:rPr>
          <w:rFonts w:ascii="Palatino Linotype" w:eastAsia="Calibri" w:hAnsi="Palatino Linotype" w:cs="Arial"/>
          <w:color w:val="000000" w:themeColor="text1"/>
          <w:sz w:val="18"/>
        </w:rPr>
      </w:pPr>
      <w:r w:rsidRPr="008E19C7">
        <w:rPr>
          <w:rFonts w:ascii="Palatino Linotype" w:eastAsia="Calibri" w:hAnsi="Palatino Linotype" w:cs="Arial"/>
          <w:color w:val="000000" w:themeColor="text1"/>
          <w:sz w:val="18"/>
        </w:rPr>
        <w:t xml:space="preserve">Esta hoja corresponde al voto particular emitido en </w:t>
      </w:r>
      <w:r w:rsidR="0061464B" w:rsidRPr="008E19C7">
        <w:rPr>
          <w:rFonts w:ascii="Palatino Linotype" w:eastAsia="Calibri" w:hAnsi="Palatino Linotype" w:cs="Arial"/>
          <w:color w:val="000000" w:themeColor="text1"/>
          <w:sz w:val="18"/>
        </w:rPr>
        <w:t>la resolución de l</w:t>
      </w:r>
      <w:bookmarkStart w:id="0" w:name="_GoBack"/>
      <w:bookmarkEnd w:id="0"/>
      <w:r w:rsidR="0061464B" w:rsidRPr="008E19C7">
        <w:rPr>
          <w:rFonts w:ascii="Palatino Linotype" w:eastAsia="Calibri" w:hAnsi="Palatino Linotype" w:cs="Arial"/>
          <w:color w:val="000000" w:themeColor="text1"/>
          <w:sz w:val="18"/>
        </w:rPr>
        <w:t xml:space="preserve">os </w:t>
      </w:r>
      <w:r w:rsidRPr="008E19C7">
        <w:rPr>
          <w:rFonts w:ascii="Palatino Linotype" w:eastAsia="Calibri" w:hAnsi="Palatino Linotype" w:cs="Arial"/>
          <w:color w:val="000000" w:themeColor="text1"/>
          <w:sz w:val="18"/>
        </w:rPr>
        <w:t>recurso</w:t>
      </w:r>
      <w:r w:rsidR="0061464B" w:rsidRPr="008E19C7">
        <w:rPr>
          <w:rFonts w:ascii="Palatino Linotype" w:eastAsia="Calibri" w:hAnsi="Palatino Linotype" w:cs="Arial"/>
          <w:color w:val="000000" w:themeColor="text1"/>
          <w:sz w:val="18"/>
        </w:rPr>
        <w:t>s</w:t>
      </w:r>
      <w:r w:rsidRPr="008E19C7">
        <w:rPr>
          <w:rFonts w:ascii="Palatino Linotype" w:eastAsia="Calibri" w:hAnsi="Palatino Linotype" w:cs="Arial"/>
          <w:color w:val="000000" w:themeColor="text1"/>
          <w:sz w:val="18"/>
        </w:rPr>
        <w:t xml:space="preserve"> de revisión 0</w:t>
      </w:r>
      <w:r w:rsidR="0061464B" w:rsidRPr="008E19C7">
        <w:rPr>
          <w:rFonts w:ascii="Palatino Linotype" w:eastAsia="Calibri" w:hAnsi="Palatino Linotype" w:cs="Arial"/>
          <w:color w:val="000000" w:themeColor="text1"/>
          <w:sz w:val="18"/>
        </w:rPr>
        <w:t>2024</w:t>
      </w:r>
      <w:r w:rsidR="004F5754" w:rsidRPr="008E19C7">
        <w:rPr>
          <w:rFonts w:ascii="Palatino Linotype" w:eastAsia="Calibri" w:hAnsi="Palatino Linotype" w:cs="Arial"/>
          <w:color w:val="000000" w:themeColor="text1"/>
          <w:sz w:val="18"/>
        </w:rPr>
        <w:t>/</w:t>
      </w:r>
      <w:r w:rsidRPr="008E19C7">
        <w:rPr>
          <w:rFonts w:ascii="Palatino Linotype" w:eastAsia="Calibri" w:hAnsi="Palatino Linotype" w:cs="Arial"/>
          <w:color w:val="000000" w:themeColor="text1"/>
          <w:sz w:val="18"/>
        </w:rPr>
        <w:t>INFOEM/IP/RR/201</w:t>
      </w:r>
      <w:r w:rsidR="00812082" w:rsidRPr="008E19C7">
        <w:rPr>
          <w:rFonts w:ascii="Palatino Linotype" w:eastAsia="Calibri" w:hAnsi="Palatino Linotype" w:cs="Arial"/>
          <w:color w:val="000000" w:themeColor="text1"/>
          <w:sz w:val="18"/>
        </w:rPr>
        <w:t>8</w:t>
      </w:r>
      <w:r w:rsidR="009F4560" w:rsidRPr="008E19C7">
        <w:rPr>
          <w:rFonts w:ascii="Palatino Linotype" w:eastAsia="Calibri" w:hAnsi="Palatino Linotype" w:cs="Arial"/>
          <w:color w:val="000000" w:themeColor="text1"/>
          <w:sz w:val="18"/>
        </w:rPr>
        <w:t xml:space="preserve"> y acumulados</w:t>
      </w:r>
      <w:r w:rsidR="00257E58" w:rsidRPr="008E19C7">
        <w:rPr>
          <w:rFonts w:ascii="Palatino Linotype" w:eastAsia="Calibri" w:hAnsi="Palatino Linotype" w:cs="Arial"/>
          <w:color w:val="000000" w:themeColor="text1"/>
          <w:sz w:val="18"/>
        </w:rPr>
        <w:t>, aprobada</w:t>
      </w:r>
      <w:r w:rsidRPr="008E19C7">
        <w:rPr>
          <w:rFonts w:ascii="Palatino Linotype" w:eastAsia="Calibri" w:hAnsi="Palatino Linotype" w:cs="Arial"/>
          <w:color w:val="000000" w:themeColor="text1"/>
          <w:sz w:val="18"/>
        </w:rPr>
        <w:t xml:space="preserve"> el </w:t>
      </w:r>
      <w:r w:rsidR="0061464B" w:rsidRPr="008E19C7">
        <w:rPr>
          <w:rFonts w:ascii="Palatino Linotype" w:eastAsia="Calibri" w:hAnsi="Palatino Linotype" w:cs="Arial"/>
          <w:color w:val="000000" w:themeColor="text1"/>
          <w:sz w:val="18"/>
        </w:rPr>
        <w:t>quince</w:t>
      </w:r>
      <w:r w:rsidR="004F5754" w:rsidRPr="008E19C7">
        <w:rPr>
          <w:rFonts w:ascii="Palatino Linotype" w:eastAsia="Calibri" w:hAnsi="Palatino Linotype" w:cs="Arial"/>
          <w:color w:val="000000" w:themeColor="text1"/>
          <w:sz w:val="18"/>
        </w:rPr>
        <w:t xml:space="preserve"> de </w:t>
      </w:r>
      <w:r w:rsidR="0061464B" w:rsidRPr="008E19C7">
        <w:rPr>
          <w:rFonts w:ascii="Palatino Linotype" w:eastAsia="Calibri" w:hAnsi="Palatino Linotype" w:cs="Arial"/>
          <w:color w:val="000000" w:themeColor="text1"/>
          <w:sz w:val="18"/>
        </w:rPr>
        <w:t>agosto</w:t>
      </w:r>
      <w:r w:rsidR="005D22FB" w:rsidRPr="008E19C7">
        <w:rPr>
          <w:rFonts w:ascii="Palatino Linotype" w:eastAsia="Calibri" w:hAnsi="Palatino Linotype" w:cs="Arial"/>
          <w:color w:val="000000" w:themeColor="text1"/>
          <w:sz w:val="18"/>
        </w:rPr>
        <w:t xml:space="preserve"> </w:t>
      </w:r>
      <w:r w:rsidRPr="008E19C7">
        <w:rPr>
          <w:rFonts w:ascii="Palatino Linotype" w:eastAsia="Calibri" w:hAnsi="Palatino Linotype" w:cs="Arial"/>
          <w:color w:val="000000" w:themeColor="text1"/>
          <w:sz w:val="18"/>
        </w:rPr>
        <w:t xml:space="preserve">de dos mil dieciocho. </w:t>
      </w:r>
    </w:p>
    <w:p w:rsidR="00257E58" w:rsidRPr="008E19C7" w:rsidRDefault="0061464B" w:rsidP="0061464B">
      <w:pPr>
        <w:jc w:val="both"/>
        <w:rPr>
          <w:rFonts w:ascii="Palatino Linotype" w:eastAsia="Calibri" w:hAnsi="Palatino Linotype" w:cs="Arial"/>
          <w:color w:val="000000" w:themeColor="text1"/>
          <w:sz w:val="18"/>
        </w:rPr>
      </w:pPr>
      <w:r w:rsidRPr="008E19C7">
        <w:rPr>
          <w:rFonts w:ascii="Palatino Linotype" w:eastAsia="Calibri" w:hAnsi="Palatino Linotype" w:cs="Arial"/>
          <w:color w:val="000000" w:themeColor="text1"/>
          <w:sz w:val="18"/>
        </w:rPr>
        <w:t>YSM/</w:t>
      </w:r>
      <w:r w:rsidR="00257E58" w:rsidRPr="008E19C7">
        <w:rPr>
          <w:rFonts w:ascii="Palatino Linotype" w:eastAsia="Calibri" w:hAnsi="Palatino Linotype" w:cs="Arial"/>
          <w:color w:val="000000" w:themeColor="text1"/>
          <w:sz w:val="18"/>
        </w:rPr>
        <w:t>IAHA</w:t>
      </w:r>
    </w:p>
    <w:sectPr w:rsidR="00257E58" w:rsidRPr="008E19C7" w:rsidSect="00EA6182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18" w:right="1418" w:bottom="1418" w:left="1701" w:header="709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1CBC" w:rsidRDefault="00A81CBC" w:rsidP="00D07727">
      <w:r>
        <w:separator/>
      </w:r>
    </w:p>
  </w:endnote>
  <w:endnote w:type="continuationSeparator" w:id="0">
    <w:p w:rsidR="00A81CBC" w:rsidRDefault="00A81CBC" w:rsidP="00D07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9C7" w:rsidRDefault="008E19C7" w:rsidP="003056D9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3056D9" w:rsidRDefault="00A81CBC" w:rsidP="003056D9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3056D9" w:rsidRDefault="00A81CBC" w:rsidP="003056D9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455CB3" w:rsidRDefault="00AF5293" w:rsidP="00AF5293">
    <w:pPr>
      <w:pStyle w:val="Piedepgina"/>
      <w:tabs>
        <w:tab w:val="clear" w:pos="4252"/>
        <w:tab w:val="clear" w:pos="8504"/>
        <w:tab w:val="left" w:pos="2550"/>
      </w:tabs>
      <w:rPr>
        <w:rFonts w:ascii="Palatino Linotype" w:hAnsi="Palatino Linotype" w:cs="Arial"/>
        <w:b/>
        <w:bCs/>
        <w:sz w:val="20"/>
        <w:szCs w:val="20"/>
      </w:rPr>
    </w:pPr>
    <w:r>
      <w:rPr>
        <w:rFonts w:ascii="Palatino Linotype" w:hAnsi="Palatino Linotype" w:cs="Arial"/>
        <w:b/>
        <w:bCs/>
        <w:sz w:val="20"/>
        <w:szCs w:val="20"/>
      </w:rPr>
      <w:tab/>
    </w:r>
  </w:p>
  <w:p w:rsidR="003056D9" w:rsidRPr="00F12350" w:rsidRDefault="001E3624" w:rsidP="003056D9">
    <w:pPr>
      <w:pStyle w:val="Piedepgina"/>
      <w:jc w:val="right"/>
      <w:rPr>
        <w:rFonts w:ascii="Palatino Linotype" w:hAnsi="Palatino Linotype" w:cs="Arial"/>
        <w:sz w:val="20"/>
        <w:szCs w:val="20"/>
      </w:rPr>
    </w:pPr>
    <w:r w:rsidRPr="00F12350">
      <w:rPr>
        <w:rFonts w:ascii="Palatino Linotype" w:hAnsi="Palatino Linotype" w:cs="Arial"/>
        <w:b/>
        <w:bCs/>
        <w:sz w:val="20"/>
        <w:szCs w:val="20"/>
      </w:rPr>
      <w:t xml:space="preserve">Página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PAGE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4E240D">
      <w:rPr>
        <w:rFonts w:ascii="Palatino Linotype" w:hAnsi="Palatino Linotype" w:cs="Arial"/>
        <w:b/>
        <w:bCs/>
        <w:noProof/>
        <w:sz w:val="20"/>
        <w:szCs w:val="20"/>
      </w:rPr>
      <w:t>5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  <w:r w:rsidRPr="00F12350">
      <w:rPr>
        <w:rFonts w:ascii="Palatino Linotype" w:hAnsi="Palatino Linotype" w:cs="Arial"/>
        <w:sz w:val="20"/>
        <w:szCs w:val="20"/>
      </w:rPr>
      <w:t xml:space="preserve"> de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NUMPAGES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4E240D">
      <w:rPr>
        <w:rFonts w:ascii="Palatino Linotype" w:hAnsi="Palatino Linotype" w:cs="Arial"/>
        <w:b/>
        <w:bCs/>
        <w:noProof/>
        <w:sz w:val="20"/>
        <w:szCs w:val="20"/>
      </w:rPr>
      <w:t>5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</w:p>
  <w:p w:rsidR="006F30F8" w:rsidRDefault="00A81CBC" w:rsidP="006F30F8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1CBC" w:rsidRDefault="00A81CBC" w:rsidP="00D07727">
      <w:r>
        <w:separator/>
      </w:r>
    </w:p>
  </w:footnote>
  <w:footnote w:type="continuationSeparator" w:id="0">
    <w:p w:rsidR="00A81CBC" w:rsidRDefault="00A81CBC" w:rsidP="00D077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09A" w:rsidRDefault="00A81CBC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0" o:spid="_x0000_s2049" type="#_x0000_t136" style="position:absolute;margin-left:0;margin-top:0;width:611.25pt;height:91.65pt;rotation:315;z-index:-251656192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09A" w:rsidRDefault="001E3624" w:rsidP="0034309A">
    <w:pPr>
      <w:pStyle w:val="Encabezado"/>
      <w:tabs>
        <w:tab w:val="clear" w:pos="4252"/>
        <w:tab w:val="clear" w:pos="8504"/>
        <w:tab w:val="left" w:pos="2326"/>
      </w:tabs>
      <w:jc w:val="right"/>
    </w:pPr>
    <w:r>
      <w:rPr>
        <w:rFonts w:ascii="Palatino Linotype" w:hAnsi="Palatino Linotype"/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34EC692A" wp14:editId="6C8B51E3">
          <wp:simplePos x="0" y="0"/>
          <wp:positionH relativeFrom="column">
            <wp:posOffset>-631825</wp:posOffset>
          </wp:positionH>
          <wp:positionV relativeFrom="paragraph">
            <wp:posOffset>-357979</wp:posOffset>
          </wp:positionV>
          <wp:extent cx="7604125" cy="990346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nueva2 1811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99034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46661" w:rsidRDefault="00A81CBC" w:rsidP="0034309A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</w:p>
  <w:p w:rsidR="00746661" w:rsidRDefault="00071361" w:rsidP="0034309A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 w:rsidRPr="003764C2">
      <w:rPr>
        <w:rFonts w:ascii="Palatino Linotype" w:hAnsi="Palatino Linotype" w:cs="Arial"/>
        <w:sz w:val="20"/>
        <w:szCs w:val="20"/>
      </w:rPr>
      <w:t>VOTO</w:t>
    </w:r>
    <w:r w:rsidRPr="006F01F2">
      <w:rPr>
        <w:rFonts w:ascii="Palatino Linotype" w:hAnsi="Palatino Linotype" w:cs="Arial"/>
        <w:sz w:val="20"/>
        <w:szCs w:val="20"/>
      </w:rPr>
      <w:t xml:space="preserve"> PARTICULAR</w:t>
    </w:r>
  </w:p>
  <w:p w:rsidR="00071361" w:rsidRDefault="00071361" w:rsidP="00071361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 w:rsidRPr="00706042">
      <w:rPr>
        <w:rFonts w:ascii="Palatino Linotype" w:hAnsi="Palatino Linotype" w:cs="Arial"/>
        <w:sz w:val="20"/>
        <w:szCs w:val="20"/>
      </w:rPr>
      <w:t>RECURSO</w:t>
    </w:r>
    <w:r>
      <w:rPr>
        <w:rFonts w:ascii="Palatino Linotype" w:hAnsi="Palatino Linotype" w:cs="Arial"/>
        <w:sz w:val="20"/>
        <w:szCs w:val="20"/>
      </w:rPr>
      <w:t>S</w:t>
    </w:r>
    <w:r w:rsidRPr="00706042">
      <w:rPr>
        <w:rFonts w:ascii="Palatino Linotype" w:hAnsi="Palatino Linotype" w:cs="Arial"/>
        <w:sz w:val="20"/>
        <w:szCs w:val="20"/>
      </w:rPr>
      <w:t xml:space="preserve"> DE REVISIÓN </w:t>
    </w:r>
    <w:r>
      <w:rPr>
        <w:rFonts w:ascii="Palatino Linotype" w:hAnsi="Palatino Linotype" w:cs="Arial"/>
        <w:sz w:val="20"/>
        <w:szCs w:val="20"/>
      </w:rPr>
      <w:t>02024/INFOEM/IP</w:t>
    </w:r>
    <w:r w:rsidRPr="00706042">
      <w:rPr>
        <w:rFonts w:ascii="Palatino Linotype" w:hAnsi="Palatino Linotype" w:cs="Arial"/>
        <w:sz w:val="20"/>
        <w:szCs w:val="20"/>
      </w:rPr>
      <w:t>/RR/201</w:t>
    </w:r>
    <w:r>
      <w:rPr>
        <w:rFonts w:ascii="Palatino Linotype" w:hAnsi="Palatino Linotype" w:cs="Arial"/>
        <w:sz w:val="20"/>
        <w:szCs w:val="20"/>
      </w:rPr>
      <w:t>8 Y</w:t>
    </w:r>
  </w:p>
  <w:p w:rsidR="00E04B17" w:rsidRDefault="000C2FFD" w:rsidP="0034309A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>
      <w:rPr>
        <w:rFonts w:ascii="Palatino Linotype" w:hAnsi="Palatino Linotype" w:cs="Arial"/>
        <w:sz w:val="20"/>
        <w:szCs w:val="20"/>
      </w:rPr>
      <w:t>ACUMULADOS</w:t>
    </w:r>
  </w:p>
  <w:p w:rsidR="008E19C7" w:rsidRDefault="00A81CBC" w:rsidP="0034309A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>
      <w:rPr>
        <w:rFonts w:ascii="Cambria" w:hAnsi="Cambria"/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1" o:spid="_x0000_s2050" type="#_x0000_t136" style="position:absolute;left:0;text-align:left;margin-left:0;margin-top:0;width:614.65pt;height:73.55pt;rotation:315;z-index:-251655168;mso-position-horizontal:center;mso-position-horizontal-relative:margin;mso-position-vertical:center;mso-position-vertical-relative:margin" o:allowincell="f" fillcolor="#bfbfbf [2412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09A" w:rsidRDefault="00A81CBC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59" o:spid="_x0000_s2051" type="#_x0000_t136" style="position:absolute;margin-left:0;margin-top:0;width:611.25pt;height:91.65pt;rotation:315;z-index:-251654144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16172"/>
    <w:multiLevelType w:val="hybridMultilevel"/>
    <w:tmpl w:val="82CAE9BE"/>
    <w:lvl w:ilvl="0" w:tplc="CDEC5E8E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7D42FB"/>
    <w:multiLevelType w:val="hybridMultilevel"/>
    <w:tmpl w:val="C574AFCE"/>
    <w:lvl w:ilvl="0" w:tplc="19E852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804CA4"/>
    <w:multiLevelType w:val="hybridMultilevel"/>
    <w:tmpl w:val="D7A466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565AAD"/>
    <w:multiLevelType w:val="hybridMultilevel"/>
    <w:tmpl w:val="34760E94"/>
    <w:lvl w:ilvl="0" w:tplc="833650D6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727"/>
    <w:rsid w:val="00002B07"/>
    <w:rsid w:val="00064382"/>
    <w:rsid w:val="00071361"/>
    <w:rsid w:val="000B51A8"/>
    <w:rsid w:val="000C2FFD"/>
    <w:rsid w:val="000C3CB9"/>
    <w:rsid w:val="00151DCB"/>
    <w:rsid w:val="001E3624"/>
    <w:rsid w:val="00257E58"/>
    <w:rsid w:val="0034254E"/>
    <w:rsid w:val="00354BCC"/>
    <w:rsid w:val="003B7D25"/>
    <w:rsid w:val="00414524"/>
    <w:rsid w:val="0045261E"/>
    <w:rsid w:val="004605B4"/>
    <w:rsid w:val="004B157F"/>
    <w:rsid w:val="004E240D"/>
    <w:rsid w:val="004F2D0D"/>
    <w:rsid w:val="004F5754"/>
    <w:rsid w:val="00501543"/>
    <w:rsid w:val="00504035"/>
    <w:rsid w:val="0057610F"/>
    <w:rsid w:val="005860A5"/>
    <w:rsid w:val="005D22FB"/>
    <w:rsid w:val="005E3A50"/>
    <w:rsid w:val="005E5450"/>
    <w:rsid w:val="00604F1B"/>
    <w:rsid w:val="0061464B"/>
    <w:rsid w:val="00620028"/>
    <w:rsid w:val="00667A54"/>
    <w:rsid w:val="006C0315"/>
    <w:rsid w:val="006C126D"/>
    <w:rsid w:val="006C50B1"/>
    <w:rsid w:val="006D0541"/>
    <w:rsid w:val="00740AE8"/>
    <w:rsid w:val="00757442"/>
    <w:rsid w:val="007D1E1C"/>
    <w:rsid w:val="007D66A7"/>
    <w:rsid w:val="007D7A9C"/>
    <w:rsid w:val="007F0DFA"/>
    <w:rsid w:val="00812082"/>
    <w:rsid w:val="00861375"/>
    <w:rsid w:val="008A7BE6"/>
    <w:rsid w:val="008E19C7"/>
    <w:rsid w:val="009437CE"/>
    <w:rsid w:val="009C6BCE"/>
    <w:rsid w:val="009F4560"/>
    <w:rsid w:val="00A81CBC"/>
    <w:rsid w:val="00A90DF2"/>
    <w:rsid w:val="00A96AE2"/>
    <w:rsid w:val="00AA3DF1"/>
    <w:rsid w:val="00AA57F9"/>
    <w:rsid w:val="00AA684A"/>
    <w:rsid w:val="00AB1E36"/>
    <w:rsid w:val="00AB45DE"/>
    <w:rsid w:val="00AE5291"/>
    <w:rsid w:val="00AF5293"/>
    <w:rsid w:val="00B119A0"/>
    <w:rsid w:val="00B43C85"/>
    <w:rsid w:val="00B47DE9"/>
    <w:rsid w:val="00B9333E"/>
    <w:rsid w:val="00C1015F"/>
    <w:rsid w:val="00C23B43"/>
    <w:rsid w:val="00C613C7"/>
    <w:rsid w:val="00C9714C"/>
    <w:rsid w:val="00CB5C07"/>
    <w:rsid w:val="00CF2477"/>
    <w:rsid w:val="00D07727"/>
    <w:rsid w:val="00D1365B"/>
    <w:rsid w:val="00D420DB"/>
    <w:rsid w:val="00D646D1"/>
    <w:rsid w:val="00DD025C"/>
    <w:rsid w:val="00DF6248"/>
    <w:rsid w:val="00E008A9"/>
    <w:rsid w:val="00E04B17"/>
    <w:rsid w:val="00E2547C"/>
    <w:rsid w:val="00E3553E"/>
    <w:rsid w:val="00E91339"/>
    <w:rsid w:val="00F37582"/>
    <w:rsid w:val="00F51093"/>
    <w:rsid w:val="00FA5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0054B1CB-B311-4BB7-8600-847200F16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77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7727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D07727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D07727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07727"/>
    <w:rPr>
      <w:rFonts w:eastAsiaTheme="minorEastAsia"/>
      <w:sz w:val="24"/>
      <w:szCs w:val="24"/>
      <w:lang w:val="es-ES_tradnl" w:eastAsia="es-ES"/>
    </w:rPr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,Colorful List - Accent 11,Bullet 1,F5 List Paragraph"/>
    <w:basedOn w:val="Normal"/>
    <w:link w:val="PrrafodelistaCar"/>
    <w:uiPriority w:val="34"/>
    <w:qFormat/>
    <w:rsid w:val="00D07727"/>
    <w:pPr>
      <w:ind w:left="720"/>
      <w:contextualSpacing/>
    </w:p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link w:val="Prrafodelista"/>
    <w:uiPriority w:val="34"/>
    <w:qFormat/>
    <w:locked/>
    <w:rsid w:val="00D0772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575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5754"/>
    <w:rPr>
      <w:rFonts w:ascii="Segoe UI" w:eastAsia="Times New Roman" w:hAnsi="Segoe UI" w:cs="Segoe UI"/>
      <w:sz w:val="18"/>
      <w:szCs w:val="18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757442"/>
    <w:pPr>
      <w:spacing w:after="120"/>
    </w:pPr>
    <w:rPr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75744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uiPriority w:val="99"/>
    <w:unhideWhenUsed/>
    <w:rsid w:val="00C613C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5</Pages>
  <Words>874</Words>
  <Characters>4809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user</cp:lastModifiedBy>
  <cp:revision>9</cp:revision>
  <cp:lastPrinted>2018-03-09T18:22:00Z</cp:lastPrinted>
  <dcterms:created xsi:type="dcterms:W3CDTF">2018-08-16T01:19:00Z</dcterms:created>
  <dcterms:modified xsi:type="dcterms:W3CDTF">2018-10-11T01:20:00Z</dcterms:modified>
</cp:coreProperties>
</file>